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9F" w:rsidRPr="0032759F" w:rsidRDefault="0032759F" w:rsidP="0032759F">
      <w:pPr>
        <w:shd w:val="clear" w:color="auto" w:fill="FFFFFF"/>
        <w:spacing w:after="210" w:line="240" w:lineRule="auto"/>
        <w:jc w:val="center"/>
        <w:rPr>
          <w:rFonts w:ascii="Times New Roman" w:eastAsia="Times New Roman" w:hAnsi="Times New Roman" w:cs="Times New Roman"/>
          <w:b/>
          <w:color w:val="0D0D0D" w:themeColor="text1" w:themeTint="F2"/>
          <w:sz w:val="48"/>
          <w:szCs w:val="48"/>
          <w:lang w:eastAsia="ru-RU"/>
        </w:rPr>
      </w:pPr>
      <w:r w:rsidRPr="0032759F">
        <w:rPr>
          <w:rFonts w:ascii="Times New Roman" w:eastAsia="Times New Roman" w:hAnsi="Times New Roman" w:cs="Times New Roman"/>
          <w:b/>
          <w:color w:val="0D0D0D" w:themeColor="text1" w:themeTint="F2"/>
          <w:sz w:val="48"/>
          <w:szCs w:val="48"/>
          <w:lang w:eastAsia="ru-RU"/>
        </w:rPr>
        <w:t>КРАЖА И МОШЕННИЧЕСТВО. УГОЛОВНАЯ ОТВЕТСТВЕННОСТЬ.</w:t>
      </w:r>
    </w:p>
    <w:p w:rsidR="0032759F"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Кража, как вид преступления. Кража есть тайное хищение чужого имущества, которое охватывает собой посягательство на любую форму собственности. Данный вид хищения юридически существенно отличается от иных видов, таких как разбой, грабеж, растрата и мошенничество. Важным составляющим преступления признается факт, что похищенное имущество является чужим для похитителя, а вина определяется в виде прямого умысла, имеющего корыстный мотив, выраженный в незаконном извлечении имущества.</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b/>
          <w:bCs/>
          <w:color w:val="0D0D0D" w:themeColor="text1" w:themeTint="F2"/>
          <w:sz w:val="28"/>
          <w:szCs w:val="28"/>
          <w:lang w:eastAsia="ru-RU"/>
        </w:rPr>
        <w:t>Когда хищение признается тайным?</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Согласно нормам действующего законодательства, хищение признается тайным если:</w:t>
      </w:r>
    </w:p>
    <w:p w:rsidR="00D914EC" w:rsidRPr="0032759F" w:rsidRDefault="00D914EC" w:rsidP="0032759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собственнику или иному заинтересованному лицу не было известно о совершении хищения;</w:t>
      </w:r>
    </w:p>
    <w:p w:rsidR="00D914EC" w:rsidRPr="0032759F" w:rsidRDefault="00D914EC" w:rsidP="0032759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хищение осуществлялось в присутствии лиц, от которых виновный в преступлении не ожидал противодействия (например, в присутствии его родственников);</w:t>
      </w:r>
    </w:p>
    <w:p w:rsidR="00D914EC" w:rsidRPr="0032759F" w:rsidRDefault="00D914EC" w:rsidP="0032759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хищение осуществлялось в присутствии лиц, которые не осознавали противоправность совершаемых действий (например, кража картины из музея в рабочее время под видом отправки ее на реставрацию).</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Важным аспектом преступления признается факт, что оно считается законченным с того момента, когда преступник изъял имущество и получил возможность им распорядиться. При этом не имеет значения, успел он эту возможность реализовать или нет.</w:t>
      </w:r>
    </w:p>
    <w:p w:rsidR="00D914EC" w:rsidRPr="0032759F" w:rsidRDefault="00D914EC" w:rsidP="0032759F">
      <w:pPr>
        <w:shd w:val="clear" w:color="auto" w:fill="FFFFFF"/>
        <w:spacing w:before="100" w:beforeAutospacing="1" w:after="0" w:line="240" w:lineRule="auto"/>
        <w:ind w:left="72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b/>
          <w:bCs/>
          <w:color w:val="0D0D0D" w:themeColor="text1" w:themeTint="F2"/>
          <w:sz w:val="28"/>
          <w:szCs w:val="28"/>
          <w:lang w:eastAsia="ru-RU"/>
        </w:rPr>
        <w:t>Виды наказания за кражу.</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Кража, как вид преступления квалифицируется статьей 158 Уголовного кодекса РФ, которая определяет несколько видов краж и соответственно ответственность за них:</w:t>
      </w:r>
    </w:p>
    <w:p w:rsidR="00D914EC" w:rsidRPr="0032759F" w:rsidRDefault="00D914EC" w:rsidP="0032759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ч. 1 ст. 158 УК РФ - тайное хищение чужого имущества:</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наказывается максимально – лишением свободы сроком до 2х лет, минимально - штрафом до 80 000 рублей.</w:t>
      </w:r>
    </w:p>
    <w:p w:rsidR="00D914EC" w:rsidRPr="0032759F" w:rsidRDefault="00D914EC" w:rsidP="0032759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ч.2 ст. 158 УК РФ - тайное хищение чужого имущества совершенное:</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группой лиц по предварительному сговору, когда соисполнители договариваются о деянии до начала его совершения;</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с незаконным проникновением в помещение или иное хранилище – тайное или открытое вторжение в помещение с целью кражи чужого имущества;</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с причинением значительного ущерба (ущерб определяется с учетом имущественного положения потерпевшего, однако он не может составлять менее </w:t>
      </w:r>
      <w:r w:rsidRPr="0032759F">
        <w:rPr>
          <w:rFonts w:ascii="Times New Roman" w:eastAsia="Times New Roman" w:hAnsi="Times New Roman" w:cs="Times New Roman"/>
          <w:color w:val="0D0D0D" w:themeColor="text1" w:themeTint="F2"/>
          <w:sz w:val="28"/>
          <w:szCs w:val="28"/>
          <w:lang w:eastAsia="ru-RU"/>
        </w:rPr>
        <w:lastRenderedPageBreak/>
        <w:t>2500 рублей) либо из одежды, сумки или иной ручной клади, находившейся при потерпевшем:</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наказывается максимально – лишением свободы сроком до 5ти лет с ограничением свободы на срок до одного года, минимально – штрафом до 200 000 рублей.</w:t>
      </w:r>
    </w:p>
    <w:p w:rsidR="00D914EC" w:rsidRPr="0032759F" w:rsidRDefault="00D914EC" w:rsidP="0032759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ч.3 ст. 158 УК РФ - тайное хищение чужого имущества, совершенное:</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с незаконным проникновением в жилище потерпевшего – тайное или открытое вторжение с целью кражи имущества;</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из нефтепровода, нефтепродуктопровода, газопровода;</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в крупном размере (когда сумма кражи превышает 250 000 рублей):</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наказывается максимально – лишением свободы на срок до 6-ти лет со штрафом в размере 80 000руб., минимально – штрафом до 500 000 рублей.</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w:t>
      </w:r>
      <w:proofErr w:type="gramStart"/>
      <w:r w:rsidRPr="0032759F">
        <w:rPr>
          <w:rFonts w:ascii="Times New Roman" w:eastAsia="Times New Roman" w:hAnsi="Times New Roman" w:cs="Times New Roman"/>
          <w:color w:val="0D0D0D" w:themeColor="text1" w:themeTint="F2"/>
          <w:sz w:val="28"/>
          <w:szCs w:val="28"/>
          <w:lang w:eastAsia="ru-RU"/>
        </w:rPr>
        <w:t>ч</w:t>
      </w:r>
      <w:proofErr w:type="gramEnd"/>
      <w:r w:rsidRPr="0032759F">
        <w:rPr>
          <w:rFonts w:ascii="Times New Roman" w:eastAsia="Times New Roman" w:hAnsi="Times New Roman" w:cs="Times New Roman"/>
          <w:color w:val="0D0D0D" w:themeColor="text1" w:themeTint="F2"/>
          <w:sz w:val="28"/>
          <w:szCs w:val="28"/>
          <w:lang w:eastAsia="ru-RU"/>
        </w:rPr>
        <w:t>.4 ст. 158 УК РФ - тайное хищение чужого имущества, совершенное:</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организованной группой;</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в особо крупном размере (когда сумма кражи превышает 1 000 </w:t>
      </w:r>
      <w:proofErr w:type="spellStart"/>
      <w:r w:rsidRPr="0032759F">
        <w:rPr>
          <w:rFonts w:ascii="Times New Roman" w:eastAsia="Times New Roman" w:hAnsi="Times New Roman" w:cs="Times New Roman"/>
          <w:color w:val="0D0D0D" w:themeColor="text1" w:themeTint="F2"/>
          <w:sz w:val="28"/>
          <w:szCs w:val="28"/>
          <w:lang w:eastAsia="ru-RU"/>
        </w:rPr>
        <w:t>000</w:t>
      </w:r>
      <w:proofErr w:type="spellEnd"/>
      <w:r w:rsidRPr="0032759F">
        <w:rPr>
          <w:rFonts w:ascii="Times New Roman" w:eastAsia="Times New Roman" w:hAnsi="Times New Roman" w:cs="Times New Roman"/>
          <w:color w:val="0D0D0D" w:themeColor="text1" w:themeTint="F2"/>
          <w:sz w:val="28"/>
          <w:szCs w:val="28"/>
          <w:lang w:eastAsia="ru-RU"/>
        </w:rPr>
        <w:t xml:space="preserve"> рублей):</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наказывается лишением свободы сроком до 10 лет с применением штрафа в размере до 1 000 </w:t>
      </w:r>
      <w:proofErr w:type="spellStart"/>
      <w:r w:rsidRPr="0032759F">
        <w:rPr>
          <w:rFonts w:ascii="Times New Roman" w:eastAsia="Times New Roman" w:hAnsi="Times New Roman" w:cs="Times New Roman"/>
          <w:color w:val="0D0D0D" w:themeColor="text1" w:themeTint="F2"/>
          <w:sz w:val="28"/>
          <w:szCs w:val="28"/>
          <w:lang w:eastAsia="ru-RU"/>
        </w:rPr>
        <w:t>000</w:t>
      </w:r>
      <w:proofErr w:type="spellEnd"/>
      <w:r w:rsidRPr="0032759F">
        <w:rPr>
          <w:rFonts w:ascii="Times New Roman" w:eastAsia="Times New Roman" w:hAnsi="Times New Roman" w:cs="Times New Roman"/>
          <w:color w:val="0D0D0D" w:themeColor="text1" w:themeTint="F2"/>
          <w:sz w:val="28"/>
          <w:szCs w:val="28"/>
          <w:lang w:eastAsia="ru-RU"/>
        </w:rPr>
        <w:t xml:space="preserve"> рублей и с ограничением свободы на срок до 2х лет либо без такового.</w:t>
      </w:r>
    </w:p>
    <w:p w:rsidR="00D914EC" w:rsidRPr="0032759F" w:rsidRDefault="00D914EC" w:rsidP="0032759F">
      <w:pPr>
        <w:shd w:val="clear" w:color="auto" w:fill="FFFFFF"/>
        <w:spacing w:after="210"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В качестве разъяснения стоит отметить, что под помещениями, подлежащими незаконному проникновению, понимаются строения и иные сооружения, предназначенные для временного нахождения людей либо размещения материальных ценностей. При этом форма собственности помещения значения не имеет.</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Мошенничество – это преступление, состав которого предусмотрен ст. 159 Уголовного кодекса Российской Федерации. </w:t>
      </w:r>
    </w:p>
    <w:p w:rsidR="00D914EC" w:rsidRPr="0032759F" w:rsidRDefault="00D914EC" w:rsidP="0032759F">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D0D0D" w:themeColor="text1" w:themeTint="F2"/>
          <w:sz w:val="28"/>
          <w:szCs w:val="28"/>
          <w:lang w:eastAsia="ru-RU"/>
        </w:rPr>
      </w:pPr>
      <w:bookmarkStart w:id="0" w:name="1117"/>
      <w:bookmarkEnd w:id="0"/>
      <w:r w:rsidRPr="0032759F">
        <w:rPr>
          <w:rFonts w:ascii="Times New Roman" w:eastAsia="Times New Roman" w:hAnsi="Times New Roman" w:cs="Times New Roman"/>
          <w:b/>
          <w:bCs/>
          <w:color w:val="0D0D0D" w:themeColor="text1" w:themeTint="F2"/>
          <w:sz w:val="28"/>
          <w:szCs w:val="28"/>
          <w:lang w:eastAsia="ru-RU"/>
        </w:rPr>
        <w:t>Что такое мошенничество (статья 159 УК РФ)?</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proofErr w:type="gramStart"/>
      <w:r w:rsidRPr="0032759F">
        <w:rPr>
          <w:rFonts w:ascii="Times New Roman" w:eastAsia="Times New Roman" w:hAnsi="Times New Roman" w:cs="Times New Roman"/>
          <w:color w:val="0D0D0D" w:themeColor="text1" w:themeTint="F2"/>
          <w:sz w:val="28"/>
          <w:szCs w:val="28"/>
          <w:lang w:eastAsia="ru-RU"/>
        </w:rPr>
        <w:t>Завладение чужим имуществом (смартфон, деньги, квартира, дом) или правами на имущество (ценные бумаги, дарственные и т.д.) одним из 2-х способов:</w:t>
      </w:r>
      <w:proofErr w:type="gramEnd"/>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Обманом – преступник сознательно лжет, искажает данные, дезинформирует, замалчивает нужные сведения или совершает иные действия.</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Злоупотреблением доверия – нарушитель закона использует доверительные отношения с собственником или владельцем имущества (или иным лицом, уполномоченным совершать сделки, – законные представители, по доверенности и т.д.).</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По 159 УК РФ мошенничество можно привлечь так называемых «черных брокеров», «черных риэлторов», «</w:t>
      </w:r>
      <w:proofErr w:type="spellStart"/>
      <w:r w:rsidRPr="0032759F">
        <w:rPr>
          <w:rFonts w:ascii="Times New Roman" w:eastAsia="Times New Roman" w:hAnsi="Times New Roman" w:cs="Times New Roman"/>
          <w:color w:val="0D0D0D" w:themeColor="text1" w:themeTint="F2"/>
          <w:sz w:val="28"/>
          <w:szCs w:val="28"/>
          <w:lang w:eastAsia="ru-RU"/>
        </w:rPr>
        <w:t>рекламщиков</w:t>
      </w:r>
      <w:proofErr w:type="spellEnd"/>
      <w:r w:rsidRPr="0032759F">
        <w:rPr>
          <w:rFonts w:ascii="Times New Roman" w:eastAsia="Times New Roman" w:hAnsi="Times New Roman" w:cs="Times New Roman"/>
          <w:color w:val="0D0D0D" w:themeColor="text1" w:themeTint="F2"/>
          <w:sz w:val="28"/>
          <w:szCs w:val="28"/>
          <w:lang w:eastAsia="ru-RU"/>
        </w:rPr>
        <w:t xml:space="preserve"> ставок на спорт», основателей финансовых </w:t>
      </w:r>
      <w:r w:rsidRPr="0032759F">
        <w:rPr>
          <w:rFonts w:ascii="Times New Roman" w:eastAsia="Times New Roman" w:hAnsi="Times New Roman" w:cs="Times New Roman"/>
          <w:color w:val="0D0D0D" w:themeColor="text1" w:themeTint="F2"/>
          <w:sz w:val="28"/>
          <w:szCs w:val="28"/>
          <w:lang w:eastAsia="ru-RU"/>
        </w:rPr>
        <w:lastRenderedPageBreak/>
        <w:t xml:space="preserve">пирамид, собственников и владельцев </w:t>
      </w:r>
      <w:proofErr w:type="spellStart"/>
      <w:r w:rsidRPr="0032759F">
        <w:rPr>
          <w:rFonts w:ascii="Times New Roman" w:eastAsia="Times New Roman" w:hAnsi="Times New Roman" w:cs="Times New Roman"/>
          <w:color w:val="0D0D0D" w:themeColor="text1" w:themeTint="F2"/>
          <w:sz w:val="28"/>
          <w:szCs w:val="28"/>
          <w:lang w:eastAsia="ru-RU"/>
        </w:rPr>
        <w:t>криптобирж</w:t>
      </w:r>
      <w:proofErr w:type="spellEnd"/>
      <w:r w:rsidRPr="0032759F">
        <w:rPr>
          <w:rFonts w:ascii="Times New Roman" w:eastAsia="Times New Roman" w:hAnsi="Times New Roman" w:cs="Times New Roman"/>
          <w:color w:val="0D0D0D" w:themeColor="text1" w:themeTint="F2"/>
          <w:sz w:val="28"/>
          <w:szCs w:val="28"/>
          <w:lang w:eastAsia="ru-RU"/>
        </w:rPr>
        <w:t>. В некоторых случаях имеет место крупный или особо крупный размер.</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В 159 </w:t>
      </w:r>
      <w:proofErr w:type="spellStart"/>
      <w:proofErr w:type="gramStart"/>
      <w:r w:rsidRPr="0032759F">
        <w:rPr>
          <w:rFonts w:ascii="Times New Roman" w:eastAsia="Times New Roman" w:hAnsi="Times New Roman" w:cs="Times New Roman"/>
          <w:color w:val="0D0D0D" w:themeColor="text1" w:themeTint="F2"/>
          <w:sz w:val="28"/>
          <w:szCs w:val="28"/>
          <w:lang w:eastAsia="ru-RU"/>
        </w:rPr>
        <w:t>ст</w:t>
      </w:r>
      <w:proofErr w:type="spellEnd"/>
      <w:proofErr w:type="gramEnd"/>
      <w:r w:rsidRPr="0032759F">
        <w:rPr>
          <w:rFonts w:ascii="Times New Roman" w:eastAsia="Times New Roman" w:hAnsi="Times New Roman" w:cs="Times New Roman"/>
          <w:color w:val="0D0D0D" w:themeColor="text1" w:themeTint="F2"/>
          <w:sz w:val="28"/>
          <w:szCs w:val="28"/>
          <w:lang w:eastAsia="ru-RU"/>
        </w:rPr>
        <w:t xml:space="preserve"> Уголовного кодекса указывается, что понимать под ущербом:</w:t>
      </w:r>
    </w:p>
    <w:p w:rsidR="00D914EC" w:rsidRPr="0032759F" w:rsidRDefault="00D914EC" w:rsidP="0032759F">
      <w:pPr>
        <w:numPr>
          <w:ilvl w:val="0"/>
          <w:numId w:val="8"/>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w:t>
      </w:r>
      <w:proofErr w:type="gramStart"/>
      <w:r w:rsidRPr="0032759F">
        <w:rPr>
          <w:rFonts w:ascii="Times New Roman" w:eastAsia="Times New Roman" w:hAnsi="Times New Roman" w:cs="Times New Roman"/>
          <w:color w:val="0D0D0D" w:themeColor="text1" w:themeTint="F2"/>
          <w:sz w:val="28"/>
          <w:szCs w:val="28"/>
          <w:lang w:eastAsia="ru-RU"/>
        </w:rPr>
        <w:t>значительный</w:t>
      </w:r>
      <w:proofErr w:type="gramEnd"/>
      <w:r w:rsidRPr="0032759F">
        <w:rPr>
          <w:rFonts w:ascii="Times New Roman" w:eastAsia="Times New Roman" w:hAnsi="Times New Roman" w:cs="Times New Roman"/>
          <w:color w:val="0D0D0D" w:themeColor="text1" w:themeTint="F2"/>
          <w:sz w:val="28"/>
          <w:szCs w:val="28"/>
          <w:lang w:eastAsia="ru-RU"/>
        </w:rPr>
        <w:t xml:space="preserve"> – от 10 000 рублей;</w:t>
      </w:r>
    </w:p>
    <w:p w:rsidR="00D914EC" w:rsidRPr="0032759F" w:rsidRDefault="00D914EC" w:rsidP="0032759F">
      <w:pPr>
        <w:numPr>
          <w:ilvl w:val="0"/>
          <w:numId w:val="8"/>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крупный размер – от 3 </w:t>
      </w:r>
      <w:proofErr w:type="spellStart"/>
      <w:proofErr w:type="gramStart"/>
      <w:r w:rsidRPr="0032759F">
        <w:rPr>
          <w:rFonts w:ascii="Times New Roman" w:eastAsia="Times New Roman" w:hAnsi="Times New Roman" w:cs="Times New Roman"/>
          <w:color w:val="0D0D0D" w:themeColor="text1" w:themeTint="F2"/>
          <w:sz w:val="28"/>
          <w:szCs w:val="28"/>
          <w:lang w:eastAsia="ru-RU"/>
        </w:rPr>
        <w:t>млн</w:t>
      </w:r>
      <w:proofErr w:type="spellEnd"/>
      <w:proofErr w:type="gramEnd"/>
      <w:r w:rsidRPr="0032759F">
        <w:rPr>
          <w:rFonts w:ascii="Times New Roman" w:eastAsia="Times New Roman" w:hAnsi="Times New Roman" w:cs="Times New Roman"/>
          <w:color w:val="0D0D0D" w:themeColor="text1" w:themeTint="F2"/>
          <w:sz w:val="28"/>
          <w:szCs w:val="28"/>
          <w:lang w:eastAsia="ru-RU"/>
        </w:rPr>
        <w:t xml:space="preserve"> руб.;</w:t>
      </w:r>
    </w:p>
    <w:p w:rsidR="00D914EC" w:rsidRPr="0032759F" w:rsidRDefault="00D914EC" w:rsidP="0032759F">
      <w:pPr>
        <w:numPr>
          <w:ilvl w:val="0"/>
          <w:numId w:val="8"/>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особо крупный размер – от 12 </w:t>
      </w:r>
      <w:proofErr w:type="spellStart"/>
      <w:proofErr w:type="gramStart"/>
      <w:r w:rsidRPr="0032759F">
        <w:rPr>
          <w:rFonts w:ascii="Times New Roman" w:eastAsia="Times New Roman" w:hAnsi="Times New Roman" w:cs="Times New Roman"/>
          <w:color w:val="0D0D0D" w:themeColor="text1" w:themeTint="F2"/>
          <w:sz w:val="28"/>
          <w:szCs w:val="28"/>
          <w:lang w:eastAsia="ru-RU"/>
        </w:rPr>
        <w:t>млн</w:t>
      </w:r>
      <w:proofErr w:type="spellEnd"/>
      <w:proofErr w:type="gramEnd"/>
      <w:r w:rsidRPr="0032759F">
        <w:rPr>
          <w:rFonts w:ascii="Times New Roman" w:eastAsia="Times New Roman" w:hAnsi="Times New Roman" w:cs="Times New Roman"/>
          <w:color w:val="0D0D0D" w:themeColor="text1" w:themeTint="F2"/>
          <w:sz w:val="28"/>
          <w:szCs w:val="28"/>
          <w:lang w:eastAsia="ru-RU"/>
        </w:rPr>
        <w:t xml:space="preserve"> рублей.</w:t>
      </w:r>
    </w:p>
    <w:p w:rsidR="00D914EC" w:rsidRPr="0032759F" w:rsidRDefault="00D914EC" w:rsidP="0032759F">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D0D0D" w:themeColor="text1" w:themeTint="F2"/>
          <w:sz w:val="28"/>
          <w:szCs w:val="28"/>
          <w:lang w:eastAsia="ru-RU"/>
        </w:rPr>
      </w:pPr>
      <w:bookmarkStart w:id="1" w:name="2325"/>
      <w:bookmarkEnd w:id="1"/>
      <w:r w:rsidRPr="0032759F">
        <w:rPr>
          <w:rFonts w:ascii="Times New Roman" w:eastAsia="Times New Roman" w:hAnsi="Times New Roman" w:cs="Times New Roman"/>
          <w:b/>
          <w:bCs/>
          <w:color w:val="0D0D0D" w:themeColor="text1" w:themeTint="F2"/>
          <w:sz w:val="28"/>
          <w:szCs w:val="28"/>
          <w:lang w:eastAsia="ru-RU"/>
        </w:rPr>
        <w:t>Виды мошенничества и наказания за них</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Уголовный кодекс Российской Федерации в статье 159 предусматривает несколько видов мошенничества и разные наказания за них (штраф, обязательные работы, исправительные работы, арест, лишение свободы). К примеру, за деяния, предусмотренные частью первой статьи, установлена санкция до 2 лет ЛС. За мошенничество по части 4 («черные риэлторы» и не только) наказание на срок до 10 лет лишения свободы.</w:t>
      </w:r>
    </w:p>
    <w:p w:rsidR="00D914EC" w:rsidRPr="0032759F" w:rsidRDefault="00D914EC" w:rsidP="0032759F">
      <w:p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Выделяют разные виды мошенничества:</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в сфере предпринимательства (связанные с коммерческой деятельностью субъекта, части 5-7 статьи 159);</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в сфере кредитования (обман при получении кредита, предоставление недостоверной отчетности в банк и т.д. по ст. 159.1, если повлекли ущерб);</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при получении выплат (статья 159.2 предусматривает наказание для тех, кто пытался обмануть органы соцзащиты и иные: предоставлял поддельные свидетельства об инвалидности, справки о составе семьи и т.д.);</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xml:space="preserve">    при использовании платежных карт (159.3 предусматривает наказания для мошенников, которые пользуются </w:t>
      </w:r>
      <w:proofErr w:type="gramStart"/>
      <w:r w:rsidRPr="0032759F">
        <w:rPr>
          <w:rFonts w:ascii="Times New Roman" w:eastAsia="Times New Roman" w:hAnsi="Times New Roman" w:cs="Times New Roman"/>
          <w:color w:val="0D0D0D" w:themeColor="text1" w:themeTint="F2"/>
          <w:sz w:val="28"/>
          <w:szCs w:val="28"/>
          <w:lang w:eastAsia="ru-RU"/>
        </w:rPr>
        <w:t>чужими</w:t>
      </w:r>
      <w:proofErr w:type="gramEnd"/>
      <w:r w:rsidRPr="0032759F">
        <w:rPr>
          <w:rFonts w:ascii="Times New Roman" w:eastAsia="Times New Roman" w:hAnsi="Times New Roman" w:cs="Times New Roman"/>
          <w:color w:val="0D0D0D" w:themeColor="text1" w:themeTint="F2"/>
          <w:sz w:val="28"/>
          <w:szCs w:val="28"/>
          <w:lang w:eastAsia="ru-RU"/>
        </w:rPr>
        <w:t xml:space="preserve"> БПК);</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в сфере страхования (ответственность за инсценировку ДТП, завышение страхового возмещения и др.);</w:t>
      </w:r>
    </w:p>
    <w:p w:rsidR="00D914EC" w:rsidRPr="0032759F" w:rsidRDefault="00D914EC" w:rsidP="0032759F">
      <w:pPr>
        <w:numPr>
          <w:ilvl w:val="0"/>
          <w:numId w:val="9"/>
        </w:numPr>
        <w:shd w:val="clear" w:color="auto" w:fill="FFFFFF"/>
        <w:spacing w:before="100" w:beforeAutospacing="1" w:after="100" w:afterAutospacing="1" w:line="240" w:lineRule="auto"/>
        <w:ind w:left="180"/>
        <w:jc w:val="both"/>
        <w:rPr>
          <w:rFonts w:ascii="Times New Roman" w:eastAsia="Times New Roman" w:hAnsi="Times New Roman" w:cs="Times New Roman"/>
          <w:color w:val="0D0D0D" w:themeColor="text1" w:themeTint="F2"/>
          <w:sz w:val="28"/>
          <w:szCs w:val="28"/>
          <w:lang w:eastAsia="ru-RU"/>
        </w:rPr>
      </w:pPr>
      <w:r w:rsidRPr="0032759F">
        <w:rPr>
          <w:rFonts w:ascii="Times New Roman" w:eastAsia="Times New Roman" w:hAnsi="Times New Roman" w:cs="Times New Roman"/>
          <w:color w:val="0D0D0D" w:themeColor="text1" w:themeTint="F2"/>
          <w:sz w:val="28"/>
          <w:szCs w:val="28"/>
          <w:lang w:eastAsia="ru-RU"/>
        </w:rPr>
        <w:t>    в сфере компьютерной информации (ст. 159.6 предусматривает ответственность за внедрение вирусов и др.).</w:t>
      </w:r>
    </w:p>
    <w:sectPr w:rsidR="00D914EC" w:rsidRPr="0032759F" w:rsidSect="0032759F">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C5"/>
    <w:multiLevelType w:val="multilevel"/>
    <w:tmpl w:val="2E109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95D5F"/>
    <w:multiLevelType w:val="multilevel"/>
    <w:tmpl w:val="94D2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51EE"/>
    <w:multiLevelType w:val="multilevel"/>
    <w:tmpl w:val="CD2A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A17CB"/>
    <w:multiLevelType w:val="multilevel"/>
    <w:tmpl w:val="136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9676C"/>
    <w:multiLevelType w:val="multilevel"/>
    <w:tmpl w:val="C8E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E1B69"/>
    <w:multiLevelType w:val="multilevel"/>
    <w:tmpl w:val="A752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84699"/>
    <w:multiLevelType w:val="multilevel"/>
    <w:tmpl w:val="50B48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86752"/>
    <w:multiLevelType w:val="multilevel"/>
    <w:tmpl w:val="ED1E2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83993"/>
    <w:multiLevelType w:val="multilevel"/>
    <w:tmpl w:val="EB3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F1FE3"/>
    <w:multiLevelType w:val="multilevel"/>
    <w:tmpl w:val="E120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63211F"/>
    <w:multiLevelType w:val="multilevel"/>
    <w:tmpl w:val="D6F61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D1F12"/>
    <w:multiLevelType w:val="multilevel"/>
    <w:tmpl w:val="67C4451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C997FC1"/>
    <w:multiLevelType w:val="multilevel"/>
    <w:tmpl w:val="E586FAC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D4A050C"/>
    <w:multiLevelType w:val="multilevel"/>
    <w:tmpl w:val="BA2A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53CD2"/>
    <w:multiLevelType w:val="multilevel"/>
    <w:tmpl w:val="28A0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0C2875"/>
    <w:multiLevelType w:val="multilevel"/>
    <w:tmpl w:val="B4C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1"/>
  </w:num>
  <w:num w:numId="4">
    <w:abstractNumId w:val="7"/>
  </w:num>
  <w:num w:numId="5">
    <w:abstractNumId w:val="10"/>
  </w:num>
  <w:num w:numId="6">
    <w:abstractNumId w:val="6"/>
  </w:num>
  <w:num w:numId="7">
    <w:abstractNumId w:val="2"/>
  </w:num>
  <w:num w:numId="8">
    <w:abstractNumId w:val="4"/>
  </w:num>
  <w:num w:numId="9">
    <w:abstractNumId w:val="1"/>
  </w:num>
  <w:num w:numId="10">
    <w:abstractNumId w:val="5"/>
  </w:num>
  <w:num w:numId="11">
    <w:abstractNumId w:val="15"/>
  </w:num>
  <w:num w:numId="12">
    <w:abstractNumId w:val="9"/>
  </w:num>
  <w:num w:numId="13">
    <w:abstractNumId w:val="8"/>
  </w:num>
  <w:num w:numId="14">
    <w:abstractNumId w:val="14"/>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4EC"/>
    <w:rsid w:val="0032759F"/>
    <w:rsid w:val="004D65AF"/>
    <w:rsid w:val="00A47B8F"/>
    <w:rsid w:val="00D91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AF"/>
  </w:style>
  <w:style w:type="paragraph" w:styleId="2">
    <w:name w:val="heading 2"/>
    <w:basedOn w:val="a"/>
    <w:link w:val="20"/>
    <w:uiPriority w:val="9"/>
    <w:qFormat/>
    <w:rsid w:val="00D914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14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14EC"/>
    <w:rPr>
      <w:b/>
      <w:bCs/>
    </w:rPr>
  </w:style>
  <w:style w:type="character" w:customStyle="1" w:styleId="20">
    <w:name w:val="Заголовок 2 Знак"/>
    <w:basedOn w:val="a0"/>
    <w:link w:val="2"/>
    <w:uiPriority w:val="9"/>
    <w:rsid w:val="00D914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14EC"/>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D914EC"/>
    <w:rPr>
      <w:color w:val="0000FF"/>
      <w:u w:val="single"/>
    </w:rPr>
  </w:style>
  <w:style w:type="character" w:customStyle="1" w:styleId="subtitle">
    <w:name w:val="subtitle"/>
    <w:basedOn w:val="a0"/>
    <w:rsid w:val="00D914EC"/>
  </w:style>
  <w:style w:type="character" w:customStyle="1" w:styleId="author">
    <w:name w:val="author"/>
    <w:basedOn w:val="a0"/>
    <w:rsid w:val="00D914EC"/>
  </w:style>
  <w:style w:type="character" w:customStyle="1" w:styleId="date-q">
    <w:name w:val="date-q"/>
    <w:basedOn w:val="a0"/>
    <w:rsid w:val="00D914EC"/>
  </w:style>
  <w:style w:type="paragraph" w:styleId="a6">
    <w:name w:val="Balloon Text"/>
    <w:basedOn w:val="a"/>
    <w:link w:val="a7"/>
    <w:uiPriority w:val="99"/>
    <w:semiHidden/>
    <w:unhideWhenUsed/>
    <w:rsid w:val="00D914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9785">
      <w:bodyDiv w:val="1"/>
      <w:marLeft w:val="0"/>
      <w:marRight w:val="0"/>
      <w:marTop w:val="0"/>
      <w:marBottom w:val="0"/>
      <w:divBdr>
        <w:top w:val="none" w:sz="0" w:space="0" w:color="auto"/>
        <w:left w:val="none" w:sz="0" w:space="0" w:color="auto"/>
        <w:bottom w:val="none" w:sz="0" w:space="0" w:color="auto"/>
        <w:right w:val="none" w:sz="0" w:space="0" w:color="auto"/>
      </w:divBdr>
      <w:divsChild>
        <w:div w:id="1614163955">
          <w:marLeft w:val="0"/>
          <w:marRight w:val="0"/>
          <w:marTop w:val="0"/>
          <w:marBottom w:val="0"/>
          <w:divBdr>
            <w:top w:val="none" w:sz="0" w:space="0" w:color="auto"/>
            <w:left w:val="none" w:sz="0" w:space="0" w:color="auto"/>
            <w:bottom w:val="none" w:sz="0" w:space="0" w:color="auto"/>
            <w:right w:val="none" w:sz="0" w:space="0" w:color="auto"/>
          </w:divBdr>
          <w:divsChild>
            <w:div w:id="2049449330">
              <w:blockQuote w:val="1"/>
              <w:marLeft w:val="0"/>
              <w:marRight w:val="0"/>
              <w:marTop w:val="0"/>
              <w:marBottom w:val="0"/>
              <w:divBdr>
                <w:top w:val="none" w:sz="0" w:space="0" w:color="auto"/>
                <w:left w:val="none" w:sz="0" w:space="0" w:color="auto"/>
                <w:bottom w:val="none" w:sz="0" w:space="0" w:color="auto"/>
                <w:right w:val="none" w:sz="0" w:space="0" w:color="auto"/>
              </w:divBdr>
            </w:div>
            <w:div w:id="1065643205">
              <w:blockQuote w:val="1"/>
              <w:marLeft w:val="0"/>
              <w:marRight w:val="0"/>
              <w:marTop w:val="0"/>
              <w:marBottom w:val="0"/>
              <w:divBdr>
                <w:top w:val="none" w:sz="0" w:space="0" w:color="auto"/>
                <w:left w:val="none" w:sz="0" w:space="0" w:color="auto"/>
                <w:bottom w:val="none" w:sz="0" w:space="0" w:color="auto"/>
                <w:right w:val="none" w:sz="0" w:space="0" w:color="auto"/>
              </w:divBdr>
            </w:div>
            <w:div w:id="2069916005">
              <w:blockQuote w:val="1"/>
              <w:marLeft w:val="0"/>
              <w:marRight w:val="0"/>
              <w:marTop w:val="0"/>
              <w:marBottom w:val="0"/>
              <w:divBdr>
                <w:top w:val="none" w:sz="0" w:space="0" w:color="auto"/>
                <w:left w:val="none" w:sz="0" w:space="0" w:color="auto"/>
                <w:bottom w:val="none" w:sz="0" w:space="0" w:color="auto"/>
                <w:right w:val="none" w:sz="0" w:space="0" w:color="auto"/>
              </w:divBdr>
            </w:div>
            <w:div w:id="569272176">
              <w:marLeft w:val="0"/>
              <w:marRight w:val="0"/>
              <w:marTop w:val="0"/>
              <w:marBottom w:val="0"/>
              <w:divBdr>
                <w:top w:val="none" w:sz="0" w:space="0" w:color="auto"/>
                <w:left w:val="none" w:sz="0" w:space="0" w:color="auto"/>
                <w:bottom w:val="none" w:sz="0" w:space="0" w:color="auto"/>
                <w:right w:val="none" w:sz="0" w:space="0" w:color="auto"/>
              </w:divBdr>
              <w:divsChild>
                <w:div w:id="2078361544">
                  <w:marLeft w:val="0"/>
                  <w:marRight w:val="0"/>
                  <w:marTop w:val="0"/>
                  <w:marBottom w:val="0"/>
                  <w:divBdr>
                    <w:top w:val="none" w:sz="0" w:space="0" w:color="auto"/>
                    <w:left w:val="none" w:sz="0" w:space="0" w:color="auto"/>
                    <w:bottom w:val="none" w:sz="0" w:space="0" w:color="auto"/>
                    <w:right w:val="none" w:sz="0" w:space="0" w:color="auto"/>
                  </w:divBdr>
                </w:div>
                <w:div w:id="1081366188">
                  <w:marLeft w:val="0"/>
                  <w:marRight w:val="0"/>
                  <w:marTop w:val="0"/>
                  <w:marBottom w:val="0"/>
                  <w:divBdr>
                    <w:top w:val="none" w:sz="0" w:space="0" w:color="auto"/>
                    <w:left w:val="none" w:sz="0" w:space="0" w:color="auto"/>
                    <w:bottom w:val="none" w:sz="0" w:space="0" w:color="auto"/>
                    <w:right w:val="none" w:sz="0" w:space="0" w:color="auto"/>
                  </w:divBdr>
                  <w:divsChild>
                    <w:div w:id="1546407360">
                      <w:marLeft w:val="0"/>
                      <w:marRight w:val="0"/>
                      <w:marTop w:val="0"/>
                      <w:marBottom w:val="0"/>
                      <w:divBdr>
                        <w:top w:val="none" w:sz="0" w:space="0" w:color="auto"/>
                        <w:left w:val="none" w:sz="0" w:space="0" w:color="auto"/>
                        <w:bottom w:val="none" w:sz="0" w:space="0" w:color="auto"/>
                        <w:right w:val="none" w:sz="0" w:space="0" w:color="auto"/>
                      </w:divBdr>
                    </w:div>
                    <w:div w:id="13020297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8041572">
              <w:blockQuote w:val="1"/>
              <w:marLeft w:val="0"/>
              <w:marRight w:val="0"/>
              <w:marTop w:val="0"/>
              <w:marBottom w:val="0"/>
              <w:divBdr>
                <w:top w:val="none" w:sz="0" w:space="0" w:color="auto"/>
                <w:left w:val="none" w:sz="0" w:space="0" w:color="auto"/>
                <w:bottom w:val="none" w:sz="0" w:space="0" w:color="auto"/>
                <w:right w:val="none" w:sz="0" w:space="0" w:color="auto"/>
              </w:divBdr>
            </w:div>
            <w:div w:id="1118793587">
              <w:blockQuote w:val="1"/>
              <w:marLeft w:val="0"/>
              <w:marRight w:val="0"/>
              <w:marTop w:val="0"/>
              <w:marBottom w:val="0"/>
              <w:divBdr>
                <w:top w:val="none" w:sz="0" w:space="0" w:color="auto"/>
                <w:left w:val="none" w:sz="0" w:space="0" w:color="auto"/>
                <w:bottom w:val="none" w:sz="0" w:space="0" w:color="auto"/>
                <w:right w:val="none" w:sz="0" w:space="0" w:color="auto"/>
              </w:divBdr>
            </w:div>
            <w:div w:id="450127508">
              <w:blockQuote w:val="1"/>
              <w:marLeft w:val="0"/>
              <w:marRight w:val="0"/>
              <w:marTop w:val="0"/>
              <w:marBottom w:val="0"/>
              <w:divBdr>
                <w:top w:val="none" w:sz="0" w:space="0" w:color="auto"/>
                <w:left w:val="none" w:sz="0" w:space="0" w:color="auto"/>
                <w:bottom w:val="none" w:sz="0" w:space="0" w:color="auto"/>
                <w:right w:val="none" w:sz="0" w:space="0" w:color="auto"/>
              </w:divBdr>
            </w:div>
            <w:div w:id="1625884064">
              <w:blockQuote w:val="1"/>
              <w:marLeft w:val="0"/>
              <w:marRight w:val="0"/>
              <w:marTop w:val="0"/>
              <w:marBottom w:val="0"/>
              <w:divBdr>
                <w:top w:val="none" w:sz="0" w:space="0" w:color="auto"/>
                <w:left w:val="none" w:sz="0" w:space="0" w:color="auto"/>
                <w:bottom w:val="none" w:sz="0" w:space="0" w:color="auto"/>
                <w:right w:val="none" w:sz="0" w:space="0" w:color="auto"/>
              </w:divBdr>
            </w:div>
            <w:div w:id="1202210282">
              <w:blockQuote w:val="1"/>
              <w:marLeft w:val="0"/>
              <w:marRight w:val="0"/>
              <w:marTop w:val="0"/>
              <w:marBottom w:val="0"/>
              <w:divBdr>
                <w:top w:val="none" w:sz="0" w:space="0" w:color="auto"/>
                <w:left w:val="none" w:sz="0" w:space="0" w:color="auto"/>
                <w:bottom w:val="none" w:sz="0" w:space="0" w:color="auto"/>
                <w:right w:val="none" w:sz="0" w:space="0" w:color="auto"/>
              </w:divBdr>
            </w:div>
            <w:div w:id="1202788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5078126">
          <w:marLeft w:val="0"/>
          <w:marRight w:val="0"/>
          <w:marTop w:val="0"/>
          <w:marBottom w:val="0"/>
          <w:divBdr>
            <w:top w:val="none" w:sz="0" w:space="0" w:color="auto"/>
            <w:left w:val="none" w:sz="0" w:space="0" w:color="auto"/>
            <w:bottom w:val="none" w:sz="0" w:space="0" w:color="auto"/>
            <w:right w:val="none" w:sz="0" w:space="0" w:color="auto"/>
          </w:divBdr>
          <w:divsChild>
            <w:div w:id="1252930466">
              <w:marLeft w:val="0"/>
              <w:marRight w:val="0"/>
              <w:marTop w:val="0"/>
              <w:marBottom w:val="300"/>
              <w:divBdr>
                <w:top w:val="none" w:sz="0" w:space="0" w:color="auto"/>
                <w:left w:val="none" w:sz="0" w:space="0" w:color="auto"/>
                <w:bottom w:val="none" w:sz="0" w:space="0" w:color="auto"/>
                <w:right w:val="none" w:sz="0" w:space="0" w:color="auto"/>
              </w:divBdr>
              <w:divsChild>
                <w:div w:id="443811198">
                  <w:marLeft w:val="0"/>
                  <w:marRight w:val="0"/>
                  <w:marTop w:val="150"/>
                  <w:marBottom w:val="0"/>
                  <w:divBdr>
                    <w:top w:val="none" w:sz="0" w:space="0" w:color="auto"/>
                    <w:left w:val="none" w:sz="0" w:space="0" w:color="auto"/>
                    <w:bottom w:val="none" w:sz="0" w:space="0" w:color="auto"/>
                    <w:right w:val="none" w:sz="0" w:space="0" w:color="auto"/>
                  </w:divBdr>
                </w:div>
              </w:divsChild>
            </w:div>
            <w:div w:id="2006088385">
              <w:marLeft w:val="0"/>
              <w:marRight w:val="0"/>
              <w:marTop w:val="0"/>
              <w:marBottom w:val="0"/>
              <w:divBdr>
                <w:top w:val="none" w:sz="0" w:space="0" w:color="auto"/>
                <w:left w:val="none" w:sz="0" w:space="0" w:color="auto"/>
                <w:bottom w:val="none" w:sz="0" w:space="0" w:color="auto"/>
                <w:right w:val="none" w:sz="0" w:space="0" w:color="auto"/>
              </w:divBdr>
              <w:divsChild>
                <w:div w:id="132602268">
                  <w:marLeft w:val="0"/>
                  <w:marRight w:val="0"/>
                  <w:marTop w:val="0"/>
                  <w:marBottom w:val="0"/>
                  <w:divBdr>
                    <w:top w:val="none" w:sz="0" w:space="0" w:color="auto"/>
                    <w:left w:val="none" w:sz="0" w:space="0" w:color="auto"/>
                    <w:bottom w:val="none" w:sz="0" w:space="0" w:color="auto"/>
                    <w:right w:val="none" w:sz="0" w:space="0" w:color="auto"/>
                  </w:divBdr>
                  <w:divsChild>
                    <w:div w:id="847062896">
                      <w:marLeft w:val="0"/>
                      <w:marRight w:val="0"/>
                      <w:marTop w:val="0"/>
                      <w:marBottom w:val="300"/>
                      <w:divBdr>
                        <w:top w:val="none" w:sz="0" w:space="0" w:color="auto"/>
                        <w:left w:val="single" w:sz="6" w:space="8" w:color="D3DAE6"/>
                        <w:bottom w:val="single" w:sz="6" w:space="8" w:color="D3DAE6"/>
                        <w:right w:val="single" w:sz="6" w:space="8" w:color="D3DAE6"/>
                      </w:divBdr>
                      <w:divsChild>
                        <w:div w:id="1494449831">
                          <w:marLeft w:val="0"/>
                          <w:marRight w:val="0"/>
                          <w:marTop w:val="0"/>
                          <w:marBottom w:val="150"/>
                          <w:divBdr>
                            <w:top w:val="none" w:sz="0" w:space="0" w:color="auto"/>
                            <w:left w:val="none" w:sz="0" w:space="0" w:color="auto"/>
                            <w:bottom w:val="none" w:sz="0" w:space="0" w:color="auto"/>
                            <w:right w:val="none" w:sz="0" w:space="0" w:color="auto"/>
                          </w:divBdr>
                          <w:divsChild>
                            <w:div w:id="1404526728">
                              <w:marLeft w:val="0"/>
                              <w:marRight w:val="0"/>
                              <w:marTop w:val="150"/>
                              <w:marBottom w:val="0"/>
                              <w:divBdr>
                                <w:top w:val="none" w:sz="0" w:space="0" w:color="auto"/>
                                <w:left w:val="none" w:sz="0" w:space="0" w:color="auto"/>
                                <w:bottom w:val="none" w:sz="0" w:space="0" w:color="auto"/>
                                <w:right w:val="none" w:sz="0" w:space="0" w:color="auto"/>
                              </w:divBdr>
                            </w:div>
                          </w:divsChild>
                        </w:div>
                        <w:div w:id="1297833138">
                          <w:marLeft w:val="0"/>
                          <w:marRight w:val="0"/>
                          <w:marTop w:val="0"/>
                          <w:marBottom w:val="0"/>
                          <w:divBdr>
                            <w:top w:val="none" w:sz="0" w:space="0" w:color="auto"/>
                            <w:left w:val="none" w:sz="0" w:space="0" w:color="auto"/>
                            <w:bottom w:val="none" w:sz="0" w:space="0" w:color="auto"/>
                            <w:right w:val="none" w:sz="0" w:space="0" w:color="auto"/>
                          </w:divBdr>
                          <w:divsChild>
                            <w:div w:id="1949965783">
                              <w:marLeft w:val="0"/>
                              <w:marRight w:val="0"/>
                              <w:marTop w:val="0"/>
                              <w:marBottom w:val="0"/>
                              <w:divBdr>
                                <w:top w:val="single" w:sz="6" w:space="2" w:color="BDC9D8"/>
                                <w:left w:val="single" w:sz="6" w:space="2" w:color="BDC9D8"/>
                                <w:bottom w:val="single" w:sz="6" w:space="2" w:color="BDC9D8"/>
                                <w:right w:val="single" w:sz="6" w:space="2" w:color="BDC9D8"/>
                              </w:divBdr>
                              <w:divsChild>
                                <w:div w:id="495849933">
                                  <w:marLeft w:val="0"/>
                                  <w:marRight w:val="0"/>
                                  <w:marTop w:val="0"/>
                                  <w:marBottom w:val="0"/>
                                  <w:divBdr>
                                    <w:top w:val="none" w:sz="0" w:space="0" w:color="auto"/>
                                    <w:left w:val="none" w:sz="0" w:space="0" w:color="auto"/>
                                    <w:bottom w:val="none" w:sz="0" w:space="0" w:color="auto"/>
                                    <w:right w:val="none" w:sz="0" w:space="0" w:color="auto"/>
                                  </w:divBdr>
                                  <w:divsChild>
                                    <w:div w:id="701591146">
                                      <w:marLeft w:val="0"/>
                                      <w:marRight w:val="0"/>
                                      <w:marTop w:val="0"/>
                                      <w:marBottom w:val="0"/>
                                      <w:divBdr>
                                        <w:top w:val="none" w:sz="0" w:space="0" w:color="auto"/>
                                        <w:left w:val="none" w:sz="0" w:space="0" w:color="auto"/>
                                        <w:bottom w:val="none" w:sz="0" w:space="0" w:color="auto"/>
                                        <w:right w:val="none" w:sz="0" w:space="0" w:color="auto"/>
                                      </w:divBdr>
                                    </w:div>
                                    <w:div w:id="177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44659">
                  <w:marLeft w:val="0"/>
                  <w:marRight w:val="0"/>
                  <w:marTop w:val="0"/>
                  <w:marBottom w:val="0"/>
                  <w:divBdr>
                    <w:top w:val="none" w:sz="0" w:space="0" w:color="auto"/>
                    <w:left w:val="none" w:sz="0" w:space="0" w:color="auto"/>
                    <w:bottom w:val="none" w:sz="0" w:space="0" w:color="auto"/>
                    <w:right w:val="none" w:sz="0" w:space="0" w:color="auto"/>
                  </w:divBdr>
                  <w:divsChild>
                    <w:div w:id="1012756388">
                      <w:marLeft w:val="0"/>
                      <w:marRight w:val="0"/>
                      <w:marTop w:val="0"/>
                      <w:marBottom w:val="300"/>
                      <w:divBdr>
                        <w:top w:val="none" w:sz="0" w:space="0" w:color="auto"/>
                        <w:left w:val="single" w:sz="6" w:space="8" w:color="D3DAE6"/>
                        <w:bottom w:val="single" w:sz="6" w:space="8" w:color="D3DAE6"/>
                        <w:right w:val="single" w:sz="6" w:space="8" w:color="D3DAE6"/>
                      </w:divBdr>
                      <w:divsChild>
                        <w:div w:id="2114082962">
                          <w:marLeft w:val="0"/>
                          <w:marRight w:val="0"/>
                          <w:marTop w:val="0"/>
                          <w:marBottom w:val="150"/>
                          <w:divBdr>
                            <w:top w:val="none" w:sz="0" w:space="0" w:color="auto"/>
                            <w:left w:val="none" w:sz="0" w:space="0" w:color="auto"/>
                            <w:bottom w:val="none" w:sz="0" w:space="0" w:color="auto"/>
                            <w:right w:val="none" w:sz="0" w:space="0" w:color="auto"/>
                          </w:divBdr>
                          <w:divsChild>
                            <w:div w:id="1277715152">
                              <w:marLeft w:val="0"/>
                              <w:marRight w:val="0"/>
                              <w:marTop w:val="150"/>
                              <w:marBottom w:val="0"/>
                              <w:divBdr>
                                <w:top w:val="none" w:sz="0" w:space="0" w:color="auto"/>
                                <w:left w:val="none" w:sz="0" w:space="0" w:color="auto"/>
                                <w:bottom w:val="none" w:sz="0" w:space="0" w:color="auto"/>
                                <w:right w:val="none" w:sz="0" w:space="0" w:color="auto"/>
                              </w:divBdr>
                            </w:div>
                          </w:divsChild>
                        </w:div>
                        <w:div w:id="738557806">
                          <w:marLeft w:val="0"/>
                          <w:marRight w:val="0"/>
                          <w:marTop w:val="0"/>
                          <w:marBottom w:val="0"/>
                          <w:divBdr>
                            <w:top w:val="none" w:sz="0" w:space="0" w:color="auto"/>
                            <w:left w:val="none" w:sz="0" w:space="0" w:color="auto"/>
                            <w:bottom w:val="none" w:sz="0" w:space="0" w:color="auto"/>
                            <w:right w:val="none" w:sz="0" w:space="0" w:color="auto"/>
                          </w:divBdr>
                          <w:divsChild>
                            <w:div w:id="1825584800">
                              <w:marLeft w:val="0"/>
                              <w:marRight w:val="0"/>
                              <w:marTop w:val="0"/>
                              <w:marBottom w:val="0"/>
                              <w:divBdr>
                                <w:top w:val="single" w:sz="6" w:space="2" w:color="BDC9D8"/>
                                <w:left w:val="single" w:sz="6" w:space="2" w:color="BDC9D8"/>
                                <w:bottom w:val="single" w:sz="6" w:space="2" w:color="BDC9D8"/>
                                <w:right w:val="single" w:sz="6" w:space="2" w:color="BDC9D8"/>
                              </w:divBdr>
                              <w:divsChild>
                                <w:div w:id="35086772">
                                  <w:marLeft w:val="0"/>
                                  <w:marRight w:val="0"/>
                                  <w:marTop w:val="0"/>
                                  <w:marBottom w:val="0"/>
                                  <w:divBdr>
                                    <w:top w:val="none" w:sz="0" w:space="0" w:color="auto"/>
                                    <w:left w:val="none" w:sz="0" w:space="0" w:color="auto"/>
                                    <w:bottom w:val="none" w:sz="0" w:space="0" w:color="auto"/>
                                    <w:right w:val="none" w:sz="0" w:space="0" w:color="auto"/>
                                  </w:divBdr>
                                  <w:divsChild>
                                    <w:div w:id="327370822">
                                      <w:marLeft w:val="0"/>
                                      <w:marRight w:val="0"/>
                                      <w:marTop w:val="0"/>
                                      <w:marBottom w:val="0"/>
                                      <w:divBdr>
                                        <w:top w:val="none" w:sz="0" w:space="0" w:color="auto"/>
                                        <w:left w:val="none" w:sz="0" w:space="0" w:color="auto"/>
                                        <w:bottom w:val="none" w:sz="0" w:space="0" w:color="auto"/>
                                        <w:right w:val="none" w:sz="0" w:space="0" w:color="auto"/>
                                      </w:divBdr>
                                    </w:div>
                                    <w:div w:id="10420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4162">
                  <w:marLeft w:val="0"/>
                  <w:marRight w:val="0"/>
                  <w:marTop w:val="0"/>
                  <w:marBottom w:val="0"/>
                  <w:divBdr>
                    <w:top w:val="none" w:sz="0" w:space="0" w:color="auto"/>
                    <w:left w:val="none" w:sz="0" w:space="0" w:color="auto"/>
                    <w:bottom w:val="none" w:sz="0" w:space="0" w:color="auto"/>
                    <w:right w:val="none" w:sz="0" w:space="0" w:color="auto"/>
                  </w:divBdr>
                  <w:divsChild>
                    <w:div w:id="1765570530">
                      <w:marLeft w:val="0"/>
                      <w:marRight w:val="0"/>
                      <w:marTop w:val="0"/>
                      <w:marBottom w:val="300"/>
                      <w:divBdr>
                        <w:top w:val="none" w:sz="0" w:space="0" w:color="auto"/>
                        <w:left w:val="single" w:sz="6" w:space="8" w:color="D3DAE6"/>
                        <w:bottom w:val="single" w:sz="6" w:space="8" w:color="D3DAE6"/>
                        <w:right w:val="single" w:sz="6" w:space="8" w:color="D3DAE6"/>
                      </w:divBdr>
                      <w:divsChild>
                        <w:div w:id="952050941">
                          <w:marLeft w:val="0"/>
                          <w:marRight w:val="0"/>
                          <w:marTop w:val="0"/>
                          <w:marBottom w:val="150"/>
                          <w:divBdr>
                            <w:top w:val="none" w:sz="0" w:space="0" w:color="auto"/>
                            <w:left w:val="none" w:sz="0" w:space="0" w:color="auto"/>
                            <w:bottom w:val="none" w:sz="0" w:space="0" w:color="auto"/>
                            <w:right w:val="none" w:sz="0" w:space="0" w:color="auto"/>
                          </w:divBdr>
                          <w:divsChild>
                            <w:div w:id="1327175086">
                              <w:marLeft w:val="0"/>
                              <w:marRight w:val="0"/>
                              <w:marTop w:val="150"/>
                              <w:marBottom w:val="0"/>
                              <w:divBdr>
                                <w:top w:val="none" w:sz="0" w:space="0" w:color="auto"/>
                                <w:left w:val="none" w:sz="0" w:space="0" w:color="auto"/>
                                <w:bottom w:val="none" w:sz="0" w:space="0" w:color="auto"/>
                                <w:right w:val="none" w:sz="0" w:space="0" w:color="auto"/>
                              </w:divBdr>
                            </w:div>
                          </w:divsChild>
                        </w:div>
                        <w:div w:id="467431261">
                          <w:marLeft w:val="0"/>
                          <w:marRight w:val="0"/>
                          <w:marTop w:val="0"/>
                          <w:marBottom w:val="0"/>
                          <w:divBdr>
                            <w:top w:val="none" w:sz="0" w:space="0" w:color="auto"/>
                            <w:left w:val="none" w:sz="0" w:space="0" w:color="auto"/>
                            <w:bottom w:val="none" w:sz="0" w:space="0" w:color="auto"/>
                            <w:right w:val="none" w:sz="0" w:space="0" w:color="auto"/>
                          </w:divBdr>
                          <w:divsChild>
                            <w:div w:id="1311131584">
                              <w:marLeft w:val="0"/>
                              <w:marRight w:val="0"/>
                              <w:marTop w:val="0"/>
                              <w:marBottom w:val="0"/>
                              <w:divBdr>
                                <w:top w:val="single" w:sz="6" w:space="2" w:color="BDC9D8"/>
                                <w:left w:val="single" w:sz="6" w:space="2" w:color="BDC9D8"/>
                                <w:bottom w:val="single" w:sz="6" w:space="2" w:color="BDC9D8"/>
                                <w:right w:val="single" w:sz="6" w:space="2" w:color="BDC9D8"/>
                              </w:divBdr>
                              <w:divsChild>
                                <w:div w:id="1688600968">
                                  <w:marLeft w:val="0"/>
                                  <w:marRight w:val="0"/>
                                  <w:marTop w:val="0"/>
                                  <w:marBottom w:val="0"/>
                                  <w:divBdr>
                                    <w:top w:val="none" w:sz="0" w:space="0" w:color="auto"/>
                                    <w:left w:val="none" w:sz="0" w:space="0" w:color="auto"/>
                                    <w:bottom w:val="none" w:sz="0" w:space="0" w:color="auto"/>
                                    <w:right w:val="none" w:sz="0" w:space="0" w:color="auto"/>
                                  </w:divBdr>
                                  <w:divsChild>
                                    <w:div w:id="8357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8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2024-01-19T08:09:00Z</dcterms:created>
  <dcterms:modified xsi:type="dcterms:W3CDTF">2024-01-19T09:38:00Z</dcterms:modified>
</cp:coreProperties>
</file>