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7E" w:rsidRPr="00577F9C" w:rsidRDefault="003667C8" w:rsidP="00014F7E">
      <w:pPr>
        <w:pBdr>
          <w:bottom w:val="single" w:sz="6" w:space="2" w:color="D2D2D2"/>
        </w:pBdr>
        <w:spacing w:after="0" w:line="480" w:lineRule="atLeast"/>
        <w:jc w:val="center"/>
        <w:textAlignment w:val="baseline"/>
        <w:outlineLvl w:val="1"/>
        <w:rPr>
          <w:rFonts w:ascii="Times New Roman" w:eastAsia="Times New Roman" w:hAnsi="Times New Roman" w:cs="Times New Roman"/>
          <w:b/>
          <w:bCs/>
          <w:caps/>
          <w:color w:val="E70047"/>
          <w:sz w:val="40"/>
          <w:szCs w:val="40"/>
          <w:lang w:eastAsia="ru-RU"/>
        </w:rPr>
      </w:pPr>
      <w:r w:rsidRPr="00577F9C">
        <w:rPr>
          <w:rFonts w:ascii="Times New Roman" w:eastAsia="Times New Roman" w:hAnsi="Times New Roman" w:cs="Times New Roman"/>
          <w:b/>
          <w:bCs/>
          <w:caps/>
          <w:color w:val="E70047"/>
          <w:sz w:val="40"/>
          <w:szCs w:val="40"/>
          <w:lang w:eastAsia="ru-RU"/>
        </w:rPr>
        <w:t>ПРИЧИНЕНИЕ ЛЕГКОГО ВРЕДА ЗДОРОВЬЮ И ПОБОИ</w:t>
      </w:r>
    </w:p>
    <w:p w:rsidR="003667C8" w:rsidRPr="00577F9C" w:rsidRDefault="003667C8" w:rsidP="00014F7E">
      <w:pPr>
        <w:pBdr>
          <w:bottom w:val="single" w:sz="6" w:space="2" w:color="D2D2D2"/>
        </w:pBdr>
        <w:spacing w:after="0" w:line="480" w:lineRule="atLeast"/>
        <w:jc w:val="center"/>
        <w:textAlignment w:val="baseline"/>
        <w:outlineLvl w:val="1"/>
        <w:rPr>
          <w:rFonts w:ascii="Times New Roman" w:eastAsia="Times New Roman" w:hAnsi="Times New Roman" w:cs="Times New Roman"/>
          <w:b/>
          <w:bCs/>
          <w:caps/>
          <w:color w:val="E70047"/>
          <w:sz w:val="40"/>
          <w:szCs w:val="40"/>
          <w:lang w:eastAsia="ru-RU"/>
        </w:rPr>
      </w:pPr>
      <w:r w:rsidRPr="00577F9C">
        <w:rPr>
          <w:rFonts w:ascii="Times New Roman" w:eastAsia="Times New Roman" w:hAnsi="Times New Roman" w:cs="Times New Roman"/>
          <w:b/>
          <w:bCs/>
          <w:caps/>
          <w:color w:val="E70047"/>
          <w:sz w:val="40"/>
          <w:szCs w:val="40"/>
          <w:lang w:eastAsia="ru-RU"/>
        </w:rPr>
        <w:t xml:space="preserve"> (</w:t>
      </w:r>
      <w:proofErr w:type="gramStart"/>
      <w:r w:rsidRPr="00577F9C">
        <w:rPr>
          <w:rFonts w:ascii="Times New Roman" w:eastAsia="Times New Roman" w:hAnsi="Times New Roman" w:cs="Times New Roman"/>
          <w:b/>
          <w:bCs/>
          <w:caps/>
          <w:color w:val="E70047"/>
          <w:sz w:val="40"/>
          <w:szCs w:val="40"/>
          <w:lang w:eastAsia="ru-RU"/>
        </w:rPr>
        <w:t>СТ</w:t>
      </w:r>
      <w:proofErr w:type="gramEnd"/>
      <w:r w:rsidRPr="00577F9C">
        <w:rPr>
          <w:rFonts w:ascii="Times New Roman" w:eastAsia="Times New Roman" w:hAnsi="Times New Roman" w:cs="Times New Roman"/>
          <w:b/>
          <w:bCs/>
          <w:caps/>
          <w:color w:val="E70047"/>
          <w:sz w:val="40"/>
          <w:szCs w:val="40"/>
          <w:lang w:eastAsia="ru-RU"/>
        </w:rPr>
        <w:t xml:space="preserve"> 115, 116</w:t>
      </w:r>
      <w:r w:rsidR="00014F7E" w:rsidRPr="00577F9C">
        <w:rPr>
          <w:rFonts w:ascii="Times New Roman" w:eastAsia="Times New Roman" w:hAnsi="Times New Roman" w:cs="Times New Roman"/>
          <w:b/>
          <w:bCs/>
          <w:caps/>
          <w:color w:val="E70047"/>
          <w:sz w:val="40"/>
          <w:szCs w:val="40"/>
          <w:lang w:eastAsia="ru-RU"/>
        </w:rPr>
        <w:t>, 116.1 УК РФ).</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000000"/>
          <w:sz w:val="28"/>
          <w:szCs w:val="28"/>
        </w:rPr>
        <w:t> </w:t>
      </w:r>
      <w:r w:rsidRPr="003E32C9">
        <w:rPr>
          <w:color w:val="333333"/>
          <w:sz w:val="28"/>
          <w:szCs w:val="28"/>
          <w:shd w:val="clear" w:color="auto" w:fill="FFFFFF"/>
        </w:rPr>
        <w:t>Словесные конфликты между людьми часто перерастают в рукоприкладство или обоюдную драку. В результате один из оппонентов или сразу оба получают травмы различной тяжести. Самый незначительный, но широко распространенный вид повреждений – побои.</w:t>
      </w:r>
    </w:p>
    <w:p w:rsidR="003667C8"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lang w:eastAsia="ru-RU"/>
        </w:rPr>
        <w:t>Статья 115 Уголовного кодекса Российской Федерации устанавливает уголовную ответственность за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577F9C" w:rsidRPr="003E32C9" w:rsidRDefault="00577F9C" w:rsidP="00577F9C">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lang w:eastAsia="ru-RU"/>
        </w:rPr>
        <w:t>Часть 1 статьи </w:t>
      </w:r>
      <w:r w:rsidRPr="003E32C9">
        <w:rPr>
          <w:rFonts w:ascii="Times New Roman" w:eastAsia="Times New Roman" w:hAnsi="Times New Roman" w:cs="Times New Roman"/>
          <w:b/>
          <w:bCs/>
          <w:color w:val="000000"/>
          <w:sz w:val="28"/>
          <w:szCs w:val="28"/>
          <w:lang w:eastAsia="ru-RU"/>
        </w:rPr>
        <w:t>115</w:t>
      </w:r>
      <w:r w:rsidRPr="003E32C9">
        <w:rPr>
          <w:rFonts w:ascii="Times New Roman" w:eastAsia="Times New Roman" w:hAnsi="Times New Roman" w:cs="Times New Roman"/>
          <w:color w:val="000000"/>
          <w:sz w:val="28"/>
          <w:szCs w:val="28"/>
          <w:lang w:eastAsia="ru-RU"/>
        </w:rPr>
        <w:t> Уголовного кодекса Российской Федерации:</w:t>
      </w:r>
    </w:p>
    <w:p w:rsidR="00577F9C" w:rsidRPr="003E32C9" w:rsidRDefault="00577F9C" w:rsidP="00577F9C">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E32C9">
        <w:rPr>
          <w:rFonts w:ascii="Times New Roman" w:eastAsia="Times New Roman" w:hAnsi="Times New Roman" w:cs="Times New Roman"/>
          <w:color w:val="000000"/>
          <w:sz w:val="28"/>
          <w:szCs w:val="28"/>
          <w:lang w:eastAsia="ru-RU"/>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w:t>
      </w:r>
      <w:proofErr w:type="gramEnd"/>
      <w:r w:rsidRPr="003E32C9">
        <w:rPr>
          <w:rFonts w:ascii="Times New Roman" w:eastAsia="Times New Roman" w:hAnsi="Times New Roman" w:cs="Times New Roman"/>
          <w:color w:val="000000"/>
          <w:sz w:val="28"/>
          <w:szCs w:val="28"/>
          <w:lang w:eastAsia="ru-RU"/>
        </w:rPr>
        <w:t xml:space="preserve"> месяцев. </w:t>
      </w:r>
    </w:p>
    <w:p w:rsidR="00577F9C" w:rsidRPr="003E32C9" w:rsidRDefault="00577F9C" w:rsidP="00577F9C">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lang w:eastAsia="ru-RU"/>
        </w:rPr>
        <w:t>Статья </w:t>
      </w:r>
      <w:r w:rsidRPr="003E32C9">
        <w:rPr>
          <w:rFonts w:ascii="Times New Roman" w:eastAsia="Times New Roman" w:hAnsi="Times New Roman" w:cs="Times New Roman"/>
          <w:b/>
          <w:bCs/>
          <w:color w:val="000000"/>
          <w:sz w:val="28"/>
          <w:szCs w:val="28"/>
          <w:lang w:eastAsia="ru-RU"/>
        </w:rPr>
        <w:t>115</w:t>
      </w:r>
      <w:r w:rsidRPr="003E32C9">
        <w:rPr>
          <w:rFonts w:ascii="Times New Roman" w:eastAsia="Times New Roman" w:hAnsi="Times New Roman" w:cs="Times New Roman"/>
          <w:color w:val="000000"/>
          <w:sz w:val="28"/>
          <w:szCs w:val="28"/>
          <w:lang w:eastAsia="ru-RU"/>
        </w:rPr>
        <w:t> УК РФ часть 2:</w:t>
      </w:r>
    </w:p>
    <w:p w:rsidR="00577F9C" w:rsidRPr="003E32C9" w:rsidRDefault="00577F9C"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lang w:eastAsia="ru-RU"/>
        </w:rPr>
        <w:t>Умышленное причинение легкого вреда здоровью - а) из хулиганских побуждений; б) по мотивам политической, идеологической, расовой, национальной или религиозной ненависти; в) с применением оружия или предметов, используемых в качестве оружия, - 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w:t>
      </w:r>
      <w:r w:rsidRPr="003E32C9">
        <w:rPr>
          <w:rFonts w:ascii="Times New Roman" w:eastAsia="Times New Roman" w:hAnsi="Times New Roman" w:cs="Times New Roman"/>
          <w:b/>
          <w:bCs/>
          <w:color w:val="000000"/>
          <w:sz w:val="28"/>
          <w:szCs w:val="28"/>
          <w:lang w:eastAsia="ru-RU"/>
        </w:rPr>
        <w:t>лишением свободы на срок до двух лет</w:t>
      </w:r>
      <w:r w:rsidRPr="003E32C9">
        <w:rPr>
          <w:rFonts w:ascii="Times New Roman" w:eastAsia="Times New Roman" w:hAnsi="Times New Roman" w:cs="Times New Roman"/>
          <w:color w:val="000000"/>
          <w:sz w:val="28"/>
          <w:szCs w:val="28"/>
          <w:lang w:eastAsia="ru-RU"/>
        </w:rPr>
        <w:t>.</w:t>
      </w:r>
      <w:r w:rsidRPr="003E32C9">
        <w:rPr>
          <w:rFonts w:ascii="Times New Roman" w:eastAsia="Times New Roman" w:hAnsi="Times New Roman" w:cs="Times New Roman"/>
          <w:color w:val="000000"/>
          <w:sz w:val="28"/>
          <w:szCs w:val="28"/>
          <w:bdr w:val="none" w:sz="0" w:space="0" w:color="auto" w:frame="1"/>
          <w:lang w:eastAsia="ru-RU"/>
        </w:rPr>
        <w:t> </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 xml:space="preserve">В настоящее время за побои и другие насильственные действия, причинившие физическую боль, но не </w:t>
      </w:r>
      <w:proofErr w:type="gramStart"/>
      <w:r w:rsidRPr="003E32C9">
        <w:rPr>
          <w:color w:val="333333"/>
          <w:sz w:val="28"/>
          <w:szCs w:val="28"/>
          <w:shd w:val="clear" w:color="auto" w:fill="FFFFFF"/>
        </w:rPr>
        <w:t>повредивших</w:t>
      </w:r>
      <w:proofErr w:type="gramEnd"/>
      <w:r w:rsidRPr="003E32C9">
        <w:rPr>
          <w:color w:val="333333"/>
          <w:sz w:val="28"/>
          <w:szCs w:val="28"/>
          <w:shd w:val="clear" w:color="auto" w:fill="FFFFFF"/>
        </w:rPr>
        <w:t xml:space="preserve"> здоровью, может наступить:</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 xml:space="preserve">– административная ответственность по статье 6.1.1 </w:t>
      </w:r>
      <w:proofErr w:type="spellStart"/>
      <w:r w:rsidRPr="003E32C9">
        <w:rPr>
          <w:color w:val="333333"/>
          <w:sz w:val="28"/>
          <w:szCs w:val="28"/>
          <w:shd w:val="clear" w:color="auto" w:fill="FFFFFF"/>
        </w:rPr>
        <w:t>КоАП</w:t>
      </w:r>
      <w:proofErr w:type="spellEnd"/>
      <w:r w:rsidRPr="003E32C9">
        <w:rPr>
          <w:color w:val="333333"/>
          <w:sz w:val="28"/>
          <w:szCs w:val="28"/>
          <w:shd w:val="clear" w:color="auto" w:fill="FFFFFF"/>
        </w:rPr>
        <w:t xml:space="preserve"> РФ;</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 уголовная ответственность по статьям 116 и 116.1 УК РФ.</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Указанные статьи носят одинаковое название – «Побои», однако ответственность установлена не только за сами побои, но и за другие насильственные действия. Прежде всего, следует разобраться в том, что следует понимать под побоями и другими насильственными действиями.</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Побои – это причинение телесных повреждений, не влекущих вреда здоровью пострадавшего, посредством неоднократного нанесения ударов.</w:t>
      </w:r>
    </w:p>
    <w:p w:rsidR="003E32C9" w:rsidRPr="003E32C9" w:rsidRDefault="003E32C9" w:rsidP="003E32C9">
      <w:pPr>
        <w:pStyle w:val="a7"/>
        <w:shd w:val="clear" w:color="auto" w:fill="FFFFFF"/>
        <w:spacing w:before="0" w:beforeAutospacing="0" w:after="0" w:afterAutospacing="0"/>
        <w:jc w:val="both"/>
        <w:rPr>
          <w:color w:val="273350"/>
          <w:sz w:val="28"/>
          <w:szCs w:val="28"/>
        </w:rPr>
      </w:pPr>
      <w:proofErr w:type="gramStart"/>
      <w:r w:rsidRPr="003E32C9">
        <w:rPr>
          <w:color w:val="333333"/>
          <w:sz w:val="28"/>
          <w:szCs w:val="28"/>
          <w:shd w:val="clear" w:color="auto" w:fill="FFFFFF"/>
        </w:rPr>
        <w:t>Повреждениями</w:t>
      </w:r>
      <w:proofErr w:type="gramEnd"/>
      <w:r w:rsidRPr="003E32C9">
        <w:rPr>
          <w:color w:val="333333"/>
          <w:sz w:val="28"/>
          <w:szCs w:val="28"/>
          <w:shd w:val="clear" w:color="auto" w:fill="FFFFFF"/>
        </w:rPr>
        <w:t xml:space="preserve"> не причинившими вреда здоровью, согласно медицинскому определению, являются поверхностные раны, кровоподтеки, ссадины, ушибы, другие повреждения, не ставшие причиной расстройства здоровья или утраты общей трудоспособности.</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lastRenderedPageBreak/>
        <w:t>Количество ударов, характер травм отличает побои от иных насильственных действий, вследствие которых причиняется боль, но для здоровья пострадавшего не следует вреда. Ответственность за них также предусмотрена указанными статьями под названием «Побои».</w:t>
      </w:r>
    </w:p>
    <w:p w:rsidR="003E32C9" w:rsidRPr="003E32C9" w:rsidRDefault="003E32C9" w:rsidP="003E32C9">
      <w:pPr>
        <w:pStyle w:val="a7"/>
        <w:shd w:val="clear" w:color="auto" w:fill="FFFFFF"/>
        <w:spacing w:before="0" w:beforeAutospacing="0" w:after="0" w:afterAutospacing="0"/>
        <w:jc w:val="both"/>
        <w:rPr>
          <w:color w:val="273350"/>
          <w:sz w:val="28"/>
          <w:szCs w:val="28"/>
        </w:rPr>
      </w:pPr>
      <w:proofErr w:type="gramStart"/>
      <w:r w:rsidRPr="003E32C9">
        <w:rPr>
          <w:color w:val="333333"/>
          <w:sz w:val="28"/>
          <w:szCs w:val="28"/>
          <w:shd w:val="clear" w:color="auto" w:fill="FFFFFF"/>
        </w:rPr>
        <w:t xml:space="preserve">К таким действиям могут относиться: щипание, сечение, небольшие повреждения, царапины, уколы, сдавливание, выкручивание, </w:t>
      </w:r>
      <w:proofErr w:type="spellStart"/>
      <w:r w:rsidRPr="003E32C9">
        <w:rPr>
          <w:color w:val="333333"/>
          <w:sz w:val="28"/>
          <w:szCs w:val="28"/>
          <w:shd w:val="clear" w:color="auto" w:fill="FFFFFF"/>
        </w:rPr>
        <w:t>заламывание</w:t>
      </w:r>
      <w:proofErr w:type="spellEnd"/>
      <w:r w:rsidRPr="003E32C9">
        <w:rPr>
          <w:color w:val="333333"/>
          <w:sz w:val="28"/>
          <w:szCs w:val="28"/>
          <w:shd w:val="clear" w:color="auto" w:fill="FFFFFF"/>
        </w:rPr>
        <w:t xml:space="preserve"> конечностей, таскание за волосы, их вырывание и прочие.</w:t>
      </w:r>
      <w:proofErr w:type="gramEnd"/>
      <w:r w:rsidRPr="003E32C9">
        <w:rPr>
          <w:color w:val="333333"/>
          <w:sz w:val="28"/>
          <w:szCs w:val="28"/>
          <w:shd w:val="clear" w:color="auto" w:fill="FFFFFF"/>
        </w:rPr>
        <w:t xml:space="preserve"> К ним же может быть насильственные действия посредством одного удара. То есть, если потерпевший получит один удар, который причинит ему боль, ответственность для </w:t>
      </w:r>
      <w:proofErr w:type="spellStart"/>
      <w:r w:rsidRPr="003E32C9">
        <w:rPr>
          <w:color w:val="333333"/>
          <w:sz w:val="28"/>
          <w:szCs w:val="28"/>
          <w:shd w:val="clear" w:color="auto" w:fill="FFFFFF"/>
        </w:rPr>
        <w:t>причинителя</w:t>
      </w:r>
      <w:proofErr w:type="spellEnd"/>
      <w:r w:rsidRPr="003E32C9">
        <w:rPr>
          <w:color w:val="333333"/>
          <w:sz w:val="28"/>
          <w:szCs w:val="28"/>
          <w:shd w:val="clear" w:color="auto" w:fill="FFFFFF"/>
        </w:rPr>
        <w:t xml:space="preserve"> тоже может наступить по этим статьям.</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 xml:space="preserve">Другими словами, в обвинении, приговоре или постановлении может быть указано примерно следующее: таким образом, А. причинил потерпевшему Б. побои/иные насильственные действия, которые доставили боль, но не повлекли вреда здоровью, тем самым совершил преступление/правонарушение по ст. 116, 116.1 УК РФ или 6.1.1 </w:t>
      </w:r>
      <w:proofErr w:type="spellStart"/>
      <w:r w:rsidRPr="003E32C9">
        <w:rPr>
          <w:color w:val="333333"/>
          <w:sz w:val="28"/>
          <w:szCs w:val="28"/>
          <w:shd w:val="clear" w:color="auto" w:fill="FFFFFF"/>
        </w:rPr>
        <w:t>КоАП</w:t>
      </w:r>
      <w:proofErr w:type="spellEnd"/>
      <w:r w:rsidRPr="003E32C9">
        <w:rPr>
          <w:color w:val="333333"/>
          <w:sz w:val="28"/>
          <w:szCs w:val="28"/>
          <w:shd w:val="clear" w:color="auto" w:fill="FFFFFF"/>
        </w:rPr>
        <w:t xml:space="preserve"> РФ.</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Все что приведет к более существенным повреждениям, травмам, причиняющим легкий, средний и тяжкий вред здоровью, подпадает под другие статьи: 111, 112 и 115 УК РФ.</w:t>
      </w:r>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Что касается назначения наказания за совершение побоев, законом предусмотрено следующее.</w:t>
      </w:r>
    </w:p>
    <w:p w:rsidR="003E32C9" w:rsidRPr="003E32C9" w:rsidRDefault="003E32C9" w:rsidP="003E32C9">
      <w:pPr>
        <w:pStyle w:val="a7"/>
        <w:shd w:val="clear" w:color="auto" w:fill="FFFFFF"/>
        <w:spacing w:before="0" w:beforeAutospacing="0" w:after="0" w:afterAutospacing="0"/>
        <w:jc w:val="both"/>
        <w:rPr>
          <w:color w:val="273350"/>
          <w:sz w:val="28"/>
          <w:szCs w:val="28"/>
        </w:rPr>
      </w:pPr>
      <w:proofErr w:type="gramStart"/>
      <w:r w:rsidRPr="003E32C9">
        <w:rPr>
          <w:color w:val="333333"/>
          <w:sz w:val="28"/>
          <w:szCs w:val="28"/>
          <w:shd w:val="clear" w:color="auto" w:fill="FFFFFF"/>
        </w:rPr>
        <w:t>В соответствии со статьей 6.1.1 Кодекса Российской Федерации об административных правонарушениях, нанесение побоев или совершение иных насильственных действий, причинивших физическую боль, но не повлекших причинения легкого вреда здоровью, влечет для виновного лица наказание в виде административного штрафа до 30 тысяч рублей, административный арест до 15 суток, либо обязательные работы на срок до 120 часов.</w:t>
      </w:r>
      <w:proofErr w:type="gramEnd"/>
    </w:p>
    <w:p w:rsidR="003E32C9"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 xml:space="preserve">Вместе с тем, если </w:t>
      </w:r>
      <w:proofErr w:type="gramStart"/>
      <w:r w:rsidRPr="003E32C9">
        <w:rPr>
          <w:color w:val="333333"/>
          <w:sz w:val="28"/>
          <w:szCs w:val="28"/>
          <w:shd w:val="clear" w:color="auto" w:fill="FFFFFF"/>
        </w:rPr>
        <w:t>лицо, подвергнутое административному наказанию за указанное правонарушение в течение года вновь совершит</w:t>
      </w:r>
      <w:proofErr w:type="gramEnd"/>
      <w:r w:rsidRPr="003E32C9">
        <w:rPr>
          <w:color w:val="333333"/>
          <w:sz w:val="28"/>
          <w:szCs w:val="28"/>
          <w:shd w:val="clear" w:color="auto" w:fill="FFFFFF"/>
        </w:rPr>
        <w:t xml:space="preserve"> противоправное деяние в виде нанесения побоев, оно подлежит привлечению к уголовной ответственности по статье 116.1 Уголовного кодекса Российской Федерации. В данном случае виновному грозит наказание вплоть до 6 месяцев исправительных работ.</w:t>
      </w:r>
    </w:p>
    <w:p w:rsidR="003667C8" w:rsidRPr="003E32C9" w:rsidRDefault="003E32C9" w:rsidP="003E32C9">
      <w:pPr>
        <w:pStyle w:val="a7"/>
        <w:shd w:val="clear" w:color="auto" w:fill="FFFFFF"/>
        <w:spacing w:before="0" w:beforeAutospacing="0" w:after="0" w:afterAutospacing="0"/>
        <w:jc w:val="both"/>
        <w:rPr>
          <w:color w:val="273350"/>
          <w:sz w:val="28"/>
          <w:szCs w:val="28"/>
        </w:rPr>
      </w:pPr>
      <w:r w:rsidRPr="003E32C9">
        <w:rPr>
          <w:color w:val="333333"/>
          <w:sz w:val="28"/>
          <w:szCs w:val="28"/>
          <w:shd w:val="clear" w:color="auto" w:fill="FFFFFF"/>
        </w:rPr>
        <w:t>Однако</w:t>
      </w:r>
      <w:proofErr w:type="gramStart"/>
      <w:r w:rsidRPr="003E32C9">
        <w:rPr>
          <w:color w:val="333333"/>
          <w:sz w:val="28"/>
          <w:szCs w:val="28"/>
          <w:shd w:val="clear" w:color="auto" w:fill="FFFFFF"/>
        </w:rPr>
        <w:t>,</w:t>
      </w:r>
      <w:proofErr w:type="gramEnd"/>
      <w:r w:rsidRPr="003E32C9">
        <w:rPr>
          <w:color w:val="333333"/>
          <w:sz w:val="28"/>
          <w:szCs w:val="28"/>
          <w:shd w:val="clear" w:color="auto" w:fill="FFFFFF"/>
        </w:rPr>
        <w:t xml:space="preserve"> если побои совершены из хулиганских побуждений,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виновное лицо подлежит уголовной ответственности по статье 116 УК РФ, предусматривающей наказание до 2 лет лишения свободы, вне зависимости от того, привлекалось ли оно ранее к административной ответственности по статье 6.1.1 Кодекса Российской Федерации об административных правонарушениях.</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lang w:eastAsia="ru-RU"/>
        </w:rPr>
        <w:t>Статья 116 Уголовного кодекса Российской Федерации устанавливает уголовную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статье 115 УК РФ из хулиганских побуждений.</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lang w:eastAsia="ru-RU"/>
        </w:rPr>
        <w:lastRenderedPageBreak/>
        <w:t xml:space="preserve">Статья 116.1 УК РФ устанавливает уголовную ответственность за нанесение побоев, лицом, ранее подвергнутым административному наказанию за нанесение побоев (лицом, которое ранее было привлечено за нанесение побоев по статье 6.1.1 </w:t>
      </w:r>
      <w:proofErr w:type="spellStart"/>
      <w:r w:rsidRPr="003E32C9">
        <w:rPr>
          <w:rFonts w:ascii="Times New Roman" w:eastAsia="Times New Roman" w:hAnsi="Times New Roman" w:cs="Times New Roman"/>
          <w:color w:val="000000"/>
          <w:sz w:val="28"/>
          <w:szCs w:val="28"/>
          <w:lang w:eastAsia="ru-RU"/>
        </w:rPr>
        <w:t>КоАП</w:t>
      </w:r>
      <w:proofErr w:type="spellEnd"/>
      <w:r w:rsidRPr="003E32C9">
        <w:rPr>
          <w:rFonts w:ascii="Times New Roman" w:eastAsia="Times New Roman" w:hAnsi="Times New Roman" w:cs="Times New Roman"/>
          <w:color w:val="000000"/>
          <w:sz w:val="28"/>
          <w:szCs w:val="28"/>
          <w:lang w:eastAsia="ru-RU"/>
        </w:rPr>
        <w:t xml:space="preserve"> РФ).</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lang w:eastAsia="ru-RU"/>
        </w:rPr>
        <w:t xml:space="preserve">Статья 6.1.1 </w:t>
      </w:r>
      <w:proofErr w:type="spellStart"/>
      <w:r w:rsidRPr="003E32C9">
        <w:rPr>
          <w:rFonts w:ascii="Times New Roman" w:eastAsia="Times New Roman" w:hAnsi="Times New Roman" w:cs="Times New Roman"/>
          <w:color w:val="000000"/>
          <w:sz w:val="28"/>
          <w:szCs w:val="28"/>
          <w:lang w:eastAsia="ru-RU"/>
        </w:rPr>
        <w:t>КоАП</w:t>
      </w:r>
      <w:proofErr w:type="spellEnd"/>
      <w:r w:rsidRPr="003E32C9">
        <w:rPr>
          <w:rFonts w:ascii="Times New Roman" w:eastAsia="Times New Roman" w:hAnsi="Times New Roman" w:cs="Times New Roman"/>
          <w:color w:val="000000"/>
          <w:sz w:val="28"/>
          <w:szCs w:val="28"/>
          <w:lang w:eastAsia="ru-RU"/>
        </w:rPr>
        <w:t xml:space="preserve"> устанавливает </w:t>
      </w:r>
      <w:proofErr w:type="gramStart"/>
      <w:r w:rsidRPr="003E32C9">
        <w:rPr>
          <w:rFonts w:ascii="Times New Roman" w:eastAsia="Times New Roman" w:hAnsi="Times New Roman" w:cs="Times New Roman"/>
          <w:color w:val="000000"/>
          <w:sz w:val="28"/>
          <w:szCs w:val="28"/>
          <w:lang w:eastAsia="ru-RU"/>
        </w:rPr>
        <w:t>административную</w:t>
      </w:r>
      <w:proofErr w:type="gramEnd"/>
      <w:r w:rsidRPr="003E32C9">
        <w:rPr>
          <w:rFonts w:ascii="Times New Roman" w:eastAsia="Times New Roman" w:hAnsi="Times New Roman" w:cs="Times New Roman"/>
          <w:color w:val="000000"/>
          <w:sz w:val="28"/>
          <w:szCs w:val="28"/>
          <w:lang w:eastAsia="ru-RU"/>
        </w:rPr>
        <w:t xml:space="preserve"> </w:t>
      </w:r>
      <w:proofErr w:type="spellStart"/>
      <w:r w:rsidRPr="003E32C9">
        <w:rPr>
          <w:rFonts w:ascii="Times New Roman" w:eastAsia="Times New Roman" w:hAnsi="Times New Roman" w:cs="Times New Roman"/>
          <w:color w:val="000000"/>
          <w:sz w:val="28"/>
          <w:szCs w:val="28"/>
          <w:lang w:eastAsia="ru-RU"/>
        </w:rPr>
        <w:t>отвественность</w:t>
      </w:r>
      <w:proofErr w:type="spellEnd"/>
      <w:r w:rsidRPr="003E32C9">
        <w:rPr>
          <w:rFonts w:ascii="Times New Roman" w:eastAsia="Times New Roman" w:hAnsi="Times New Roman" w:cs="Times New Roman"/>
          <w:color w:val="000000"/>
          <w:sz w:val="28"/>
          <w:szCs w:val="28"/>
          <w:lang w:eastAsia="ru-RU"/>
        </w:rPr>
        <w:t xml:space="preserve"> за нанесение побое</w:t>
      </w:r>
      <w:r w:rsidR="00014F7E" w:rsidRPr="003E32C9">
        <w:rPr>
          <w:rFonts w:ascii="Times New Roman" w:eastAsia="Times New Roman" w:hAnsi="Times New Roman" w:cs="Times New Roman"/>
          <w:color w:val="000000"/>
          <w:sz w:val="28"/>
          <w:szCs w:val="28"/>
          <w:lang w:eastAsia="ru-RU"/>
        </w:rPr>
        <w:t>в</w:t>
      </w:r>
      <w:r w:rsidRPr="003E32C9">
        <w:rPr>
          <w:rFonts w:ascii="Times New Roman" w:eastAsia="Times New Roman" w:hAnsi="Times New Roman" w:cs="Times New Roman"/>
          <w:color w:val="000000"/>
          <w:sz w:val="28"/>
          <w:szCs w:val="28"/>
          <w:lang w:eastAsia="ru-RU"/>
        </w:rPr>
        <w:t xml:space="preserve"> (в первый раз и не в отношении близких лиц). </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b/>
          <w:bCs/>
          <w:color w:val="000000"/>
          <w:sz w:val="28"/>
          <w:szCs w:val="28"/>
          <w:lang w:eastAsia="ru-RU"/>
        </w:rPr>
        <w:t>Статья 116 УК РФ. Побои</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bdr w:val="none" w:sz="0" w:space="0" w:color="auto" w:frame="1"/>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совершенные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bdr w:val="none" w:sz="0" w:space="0" w:color="auto" w:frame="1"/>
          <w:lang w:eastAsia="ru-RU"/>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w:t>
      </w:r>
      <w:r w:rsidRPr="003E32C9">
        <w:rPr>
          <w:rFonts w:ascii="Times New Roman" w:eastAsia="Times New Roman" w:hAnsi="Times New Roman" w:cs="Times New Roman"/>
          <w:b/>
          <w:bCs/>
          <w:color w:val="000000"/>
          <w:sz w:val="28"/>
          <w:szCs w:val="28"/>
          <w:lang w:eastAsia="ru-RU"/>
        </w:rPr>
        <w:t>лишением свободы на срок до двух лет</w:t>
      </w:r>
      <w:r w:rsidRPr="003E32C9">
        <w:rPr>
          <w:rFonts w:ascii="Times New Roman" w:eastAsia="Times New Roman" w:hAnsi="Times New Roman" w:cs="Times New Roman"/>
          <w:color w:val="000000"/>
          <w:sz w:val="28"/>
          <w:szCs w:val="28"/>
          <w:bdr w:val="none" w:sz="0" w:space="0" w:color="auto" w:frame="1"/>
          <w:lang w:eastAsia="ru-RU"/>
        </w:rPr>
        <w:t>.</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b/>
          <w:bCs/>
          <w:color w:val="000000"/>
          <w:sz w:val="28"/>
          <w:szCs w:val="28"/>
          <w:lang w:eastAsia="ru-RU"/>
        </w:rPr>
        <w:t>Статья 116.1 УК РФ.</w:t>
      </w:r>
      <w:r w:rsidRPr="003E32C9">
        <w:rPr>
          <w:rFonts w:ascii="Times New Roman" w:eastAsia="Times New Roman" w:hAnsi="Times New Roman" w:cs="Times New Roman"/>
          <w:color w:val="000000"/>
          <w:sz w:val="28"/>
          <w:szCs w:val="28"/>
          <w:bdr w:val="none" w:sz="0" w:space="0" w:color="auto" w:frame="1"/>
          <w:lang w:eastAsia="ru-RU"/>
        </w:rPr>
        <w:t>  Нанесение побоев лицом, подвергнутым административному наказанию</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bdr w:val="none" w:sz="0" w:space="0" w:color="auto" w:frame="1"/>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 -</w:t>
      </w:r>
    </w:p>
    <w:p w:rsidR="003667C8" w:rsidRPr="003E32C9" w:rsidRDefault="003667C8" w:rsidP="003E32C9">
      <w:pPr>
        <w:spacing w:after="0" w:line="240" w:lineRule="auto"/>
        <w:jc w:val="both"/>
        <w:textAlignment w:val="baseline"/>
        <w:rPr>
          <w:rFonts w:ascii="Times New Roman" w:eastAsia="Times New Roman" w:hAnsi="Times New Roman" w:cs="Times New Roman"/>
          <w:color w:val="000000"/>
          <w:sz w:val="28"/>
          <w:szCs w:val="28"/>
          <w:lang w:eastAsia="ru-RU"/>
        </w:rPr>
      </w:pPr>
      <w:r w:rsidRPr="003E32C9">
        <w:rPr>
          <w:rFonts w:ascii="Times New Roman" w:eastAsia="Times New Roman" w:hAnsi="Times New Roman" w:cs="Times New Roman"/>
          <w:color w:val="000000"/>
          <w:sz w:val="28"/>
          <w:szCs w:val="28"/>
          <w:bdr w:val="none" w:sz="0" w:space="0" w:color="auto" w:frame="1"/>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w:t>
      </w:r>
      <w:r w:rsidRPr="003E32C9">
        <w:rPr>
          <w:rFonts w:ascii="Times New Roman" w:eastAsia="Times New Roman" w:hAnsi="Times New Roman" w:cs="Times New Roman"/>
          <w:b/>
          <w:bCs/>
          <w:color w:val="000000"/>
          <w:sz w:val="28"/>
          <w:szCs w:val="28"/>
          <w:lang w:eastAsia="ru-RU"/>
        </w:rPr>
        <w:t>исправительными работами на срок до шести месяцев</w:t>
      </w:r>
      <w:r w:rsidRPr="003E32C9">
        <w:rPr>
          <w:rFonts w:ascii="Times New Roman" w:eastAsia="Times New Roman" w:hAnsi="Times New Roman" w:cs="Times New Roman"/>
          <w:color w:val="000000"/>
          <w:sz w:val="28"/>
          <w:szCs w:val="28"/>
          <w:bdr w:val="none" w:sz="0" w:space="0" w:color="auto" w:frame="1"/>
          <w:lang w:eastAsia="ru-RU"/>
        </w:rPr>
        <w:t>, либо арестом на срок до трех месяцев.</w:t>
      </w:r>
    </w:p>
    <w:p w:rsidR="004D65AF" w:rsidRPr="003E32C9" w:rsidRDefault="004D65AF" w:rsidP="003E32C9">
      <w:pPr>
        <w:spacing w:after="0" w:line="240" w:lineRule="auto"/>
        <w:jc w:val="both"/>
        <w:rPr>
          <w:rFonts w:ascii="Times New Roman" w:hAnsi="Times New Roman" w:cs="Times New Roman"/>
          <w:sz w:val="28"/>
          <w:szCs w:val="28"/>
        </w:rPr>
      </w:pPr>
    </w:p>
    <w:sectPr w:rsidR="004D65AF" w:rsidRPr="003E32C9" w:rsidSect="004D6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7C8"/>
    <w:rsid w:val="00014F7E"/>
    <w:rsid w:val="003667C8"/>
    <w:rsid w:val="003E32C9"/>
    <w:rsid w:val="00404B7E"/>
    <w:rsid w:val="004D65AF"/>
    <w:rsid w:val="00521F02"/>
    <w:rsid w:val="00577F9C"/>
    <w:rsid w:val="00D87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AF"/>
  </w:style>
  <w:style w:type="paragraph" w:styleId="2">
    <w:name w:val="heading 2"/>
    <w:basedOn w:val="a"/>
    <w:link w:val="20"/>
    <w:uiPriority w:val="9"/>
    <w:qFormat/>
    <w:rsid w:val="003667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7C8"/>
    <w:rPr>
      <w:rFonts w:ascii="Times New Roman" w:eastAsia="Times New Roman" w:hAnsi="Times New Roman" w:cs="Times New Roman"/>
      <w:b/>
      <w:bCs/>
      <w:sz w:val="36"/>
      <w:szCs w:val="36"/>
      <w:lang w:eastAsia="ru-RU"/>
    </w:rPr>
  </w:style>
  <w:style w:type="character" w:styleId="a3">
    <w:name w:val="Strong"/>
    <w:basedOn w:val="a0"/>
    <w:uiPriority w:val="22"/>
    <w:qFormat/>
    <w:rsid w:val="003667C8"/>
    <w:rPr>
      <w:b/>
      <w:bCs/>
    </w:rPr>
  </w:style>
  <w:style w:type="character" w:styleId="a4">
    <w:name w:val="Hyperlink"/>
    <w:basedOn w:val="a0"/>
    <w:uiPriority w:val="99"/>
    <w:semiHidden/>
    <w:unhideWhenUsed/>
    <w:rsid w:val="003667C8"/>
    <w:rPr>
      <w:color w:val="0000FF"/>
      <w:u w:val="single"/>
    </w:rPr>
  </w:style>
  <w:style w:type="paragraph" w:styleId="a5">
    <w:name w:val="Balloon Text"/>
    <w:basedOn w:val="a"/>
    <w:link w:val="a6"/>
    <w:uiPriority w:val="99"/>
    <w:semiHidden/>
    <w:unhideWhenUsed/>
    <w:rsid w:val="003667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67C8"/>
    <w:rPr>
      <w:rFonts w:ascii="Tahoma" w:hAnsi="Tahoma" w:cs="Tahoma"/>
      <w:sz w:val="16"/>
      <w:szCs w:val="16"/>
    </w:rPr>
  </w:style>
  <w:style w:type="paragraph" w:styleId="a7">
    <w:name w:val="Normal (Web)"/>
    <w:basedOn w:val="a"/>
    <w:uiPriority w:val="99"/>
    <w:unhideWhenUsed/>
    <w:rsid w:val="003E3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799418">
      <w:bodyDiv w:val="1"/>
      <w:marLeft w:val="0"/>
      <w:marRight w:val="0"/>
      <w:marTop w:val="0"/>
      <w:marBottom w:val="0"/>
      <w:divBdr>
        <w:top w:val="none" w:sz="0" w:space="0" w:color="auto"/>
        <w:left w:val="none" w:sz="0" w:space="0" w:color="auto"/>
        <w:bottom w:val="none" w:sz="0" w:space="0" w:color="auto"/>
        <w:right w:val="none" w:sz="0" w:space="0" w:color="auto"/>
      </w:divBdr>
    </w:div>
    <w:div w:id="1013723677">
      <w:bodyDiv w:val="1"/>
      <w:marLeft w:val="0"/>
      <w:marRight w:val="0"/>
      <w:marTop w:val="0"/>
      <w:marBottom w:val="0"/>
      <w:divBdr>
        <w:top w:val="none" w:sz="0" w:space="0" w:color="auto"/>
        <w:left w:val="none" w:sz="0" w:space="0" w:color="auto"/>
        <w:bottom w:val="none" w:sz="0" w:space="0" w:color="auto"/>
        <w:right w:val="none" w:sz="0" w:space="0" w:color="auto"/>
      </w:divBdr>
      <w:divsChild>
        <w:div w:id="191503106">
          <w:marLeft w:val="0"/>
          <w:marRight w:val="0"/>
          <w:marTop w:val="0"/>
          <w:marBottom w:val="0"/>
          <w:divBdr>
            <w:top w:val="none" w:sz="0" w:space="0" w:color="auto"/>
            <w:left w:val="none" w:sz="0" w:space="0" w:color="auto"/>
            <w:bottom w:val="none" w:sz="0" w:space="0" w:color="auto"/>
            <w:right w:val="none" w:sz="0" w:space="0" w:color="auto"/>
          </w:divBdr>
          <w:divsChild>
            <w:div w:id="574556157">
              <w:marLeft w:val="0"/>
              <w:marRight w:val="0"/>
              <w:marTop w:val="0"/>
              <w:marBottom w:val="0"/>
              <w:divBdr>
                <w:top w:val="none" w:sz="0" w:space="0" w:color="auto"/>
                <w:left w:val="none" w:sz="0" w:space="0" w:color="auto"/>
                <w:bottom w:val="none" w:sz="0" w:space="0" w:color="auto"/>
                <w:right w:val="none" w:sz="0" w:space="0" w:color="auto"/>
              </w:divBdr>
            </w:div>
            <w:div w:id="2131775206">
              <w:marLeft w:val="0"/>
              <w:marRight w:val="0"/>
              <w:marTop w:val="0"/>
              <w:marBottom w:val="0"/>
              <w:divBdr>
                <w:top w:val="none" w:sz="0" w:space="0" w:color="auto"/>
                <w:left w:val="none" w:sz="0" w:space="0" w:color="auto"/>
                <w:bottom w:val="none" w:sz="0" w:space="0" w:color="auto"/>
                <w:right w:val="none" w:sz="0" w:space="0" w:color="auto"/>
              </w:divBdr>
            </w:div>
            <w:div w:id="1888443907">
              <w:marLeft w:val="0"/>
              <w:marRight w:val="0"/>
              <w:marTop w:val="0"/>
              <w:marBottom w:val="0"/>
              <w:divBdr>
                <w:top w:val="none" w:sz="0" w:space="0" w:color="auto"/>
                <w:left w:val="none" w:sz="0" w:space="0" w:color="auto"/>
                <w:bottom w:val="none" w:sz="0" w:space="0" w:color="auto"/>
                <w:right w:val="none" w:sz="0" w:space="0" w:color="auto"/>
              </w:divBdr>
            </w:div>
            <w:div w:id="1081415792">
              <w:marLeft w:val="0"/>
              <w:marRight w:val="0"/>
              <w:marTop w:val="0"/>
              <w:marBottom w:val="0"/>
              <w:divBdr>
                <w:top w:val="none" w:sz="0" w:space="0" w:color="auto"/>
                <w:left w:val="none" w:sz="0" w:space="0" w:color="auto"/>
                <w:bottom w:val="none" w:sz="0" w:space="0" w:color="auto"/>
                <w:right w:val="none" w:sz="0" w:space="0" w:color="auto"/>
              </w:divBdr>
            </w:div>
            <w:div w:id="575013521">
              <w:marLeft w:val="0"/>
              <w:marRight w:val="0"/>
              <w:marTop w:val="0"/>
              <w:marBottom w:val="0"/>
              <w:divBdr>
                <w:top w:val="none" w:sz="0" w:space="0" w:color="auto"/>
                <w:left w:val="none" w:sz="0" w:space="0" w:color="auto"/>
                <w:bottom w:val="none" w:sz="0" w:space="0" w:color="auto"/>
                <w:right w:val="none" w:sz="0" w:space="0" w:color="auto"/>
              </w:divBdr>
            </w:div>
            <w:div w:id="1799295116">
              <w:marLeft w:val="0"/>
              <w:marRight w:val="0"/>
              <w:marTop w:val="0"/>
              <w:marBottom w:val="0"/>
              <w:divBdr>
                <w:top w:val="none" w:sz="0" w:space="0" w:color="auto"/>
                <w:left w:val="none" w:sz="0" w:space="0" w:color="auto"/>
                <w:bottom w:val="none" w:sz="0" w:space="0" w:color="auto"/>
                <w:right w:val="none" w:sz="0" w:space="0" w:color="auto"/>
              </w:divBdr>
            </w:div>
            <w:div w:id="1382242970">
              <w:marLeft w:val="0"/>
              <w:marRight w:val="0"/>
              <w:marTop w:val="0"/>
              <w:marBottom w:val="0"/>
              <w:divBdr>
                <w:top w:val="none" w:sz="0" w:space="0" w:color="auto"/>
                <w:left w:val="none" w:sz="0" w:space="0" w:color="auto"/>
                <w:bottom w:val="none" w:sz="0" w:space="0" w:color="auto"/>
                <w:right w:val="none" w:sz="0" w:space="0" w:color="auto"/>
              </w:divBdr>
            </w:div>
            <w:div w:id="1927348548">
              <w:marLeft w:val="0"/>
              <w:marRight w:val="0"/>
              <w:marTop w:val="0"/>
              <w:marBottom w:val="0"/>
              <w:divBdr>
                <w:top w:val="none" w:sz="0" w:space="0" w:color="auto"/>
                <w:left w:val="none" w:sz="0" w:space="0" w:color="auto"/>
                <w:bottom w:val="none" w:sz="0" w:space="0" w:color="auto"/>
                <w:right w:val="none" w:sz="0" w:space="0" w:color="auto"/>
              </w:divBdr>
            </w:div>
            <w:div w:id="1134636168">
              <w:marLeft w:val="0"/>
              <w:marRight w:val="0"/>
              <w:marTop w:val="0"/>
              <w:marBottom w:val="0"/>
              <w:divBdr>
                <w:top w:val="none" w:sz="0" w:space="0" w:color="auto"/>
                <w:left w:val="none" w:sz="0" w:space="0" w:color="auto"/>
                <w:bottom w:val="none" w:sz="0" w:space="0" w:color="auto"/>
                <w:right w:val="none" w:sz="0" w:space="0" w:color="auto"/>
              </w:divBdr>
              <w:divsChild>
                <w:div w:id="313997599">
                  <w:marLeft w:val="0"/>
                  <w:marRight w:val="0"/>
                  <w:marTop w:val="0"/>
                  <w:marBottom w:val="0"/>
                  <w:divBdr>
                    <w:top w:val="none" w:sz="0" w:space="0" w:color="auto"/>
                    <w:left w:val="none" w:sz="0" w:space="0" w:color="auto"/>
                    <w:bottom w:val="none" w:sz="0" w:space="0" w:color="auto"/>
                    <w:right w:val="none" w:sz="0" w:space="0" w:color="auto"/>
                  </w:divBdr>
                </w:div>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706635938">
              <w:marLeft w:val="0"/>
              <w:marRight w:val="0"/>
              <w:marTop w:val="0"/>
              <w:marBottom w:val="0"/>
              <w:divBdr>
                <w:top w:val="none" w:sz="0" w:space="0" w:color="auto"/>
                <w:left w:val="none" w:sz="0" w:space="0" w:color="auto"/>
                <w:bottom w:val="none" w:sz="0" w:space="0" w:color="auto"/>
                <w:right w:val="none" w:sz="0" w:space="0" w:color="auto"/>
              </w:divBdr>
            </w:div>
            <w:div w:id="2070376663">
              <w:marLeft w:val="0"/>
              <w:marRight w:val="0"/>
              <w:marTop w:val="0"/>
              <w:marBottom w:val="0"/>
              <w:divBdr>
                <w:top w:val="none" w:sz="0" w:space="0" w:color="auto"/>
                <w:left w:val="none" w:sz="0" w:space="0" w:color="auto"/>
                <w:bottom w:val="none" w:sz="0" w:space="0" w:color="auto"/>
                <w:right w:val="none" w:sz="0" w:space="0" w:color="auto"/>
              </w:divBdr>
            </w:div>
            <w:div w:id="439643820">
              <w:marLeft w:val="0"/>
              <w:marRight w:val="0"/>
              <w:marTop w:val="0"/>
              <w:marBottom w:val="0"/>
              <w:divBdr>
                <w:top w:val="none" w:sz="0" w:space="0" w:color="auto"/>
                <w:left w:val="none" w:sz="0" w:space="0" w:color="auto"/>
                <w:bottom w:val="none" w:sz="0" w:space="0" w:color="auto"/>
                <w:right w:val="none" w:sz="0" w:space="0" w:color="auto"/>
              </w:divBdr>
            </w:div>
            <w:div w:id="1930625093">
              <w:marLeft w:val="0"/>
              <w:marRight w:val="0"/>
              <w:marTop w:val="0"/>
              <w:marBottom w:val="0"/>
              <w:divBdr>
                <w:top w:val="none" w:sz="0" w:space="0" w:color="auto"/>
                <w:left w:val="none" w:sz="0" w:space="0" w:color="auto"/>
                <w:bottom w:val="none" w:sz="0" w:space="0" w:color="auto"/>
                <w:right w:val="none" w:sz="0" w:space="0" w:color="auto"/>
              </w:divBdr>
            </w:div>
            <w:div w:id="1819807556">
              <w:marLeft w:val="0"/>
              <w:marRight w:val="0"/>
              <w:marTop w:val="0"/>
              <w:marBottom w:val="0"/>
              <w:divBdr>
                <w:top w:val="none" w:sz="0" w:space="0" w:color="auto"/>
                <w:left w:val="none" w:sz="0" w:space="0" w:color="auto"/>
                <w:bottom w:val="none" w:sz="0" w:space="0" w:color="auto"/>
                <w:right w:val="none" w:sz="0" w:space="0" w:color="auto"/>
              </w:divBdr>
            </w:div>
            <w:div w:id="843476477">
              <w:marLeft w:val="0"/>
              <w:marRight w:val="0"/>
              <w:marTop w:val="0"/>
              <w:marBottom w:val="0"/>
              <w:divBdr>
                <w:top w:val="none" w:sz="0" w:space="0" w:color="auto"/>
                <w:left w:val="none" w:sz="0" w:space="0" w:color="auto"/>
                <w:bottom w:val="none" w:sz="0" w:space="0" w:color="auto"/>
                <w:right w:val="none" w:sz="0" w:space="0" w:color="auto"/>
              </w:divBdr>
            </w:div>
            <w:div w:id="477190504">
              <w:marLeft w:val="0"/>
              <w:marRight w:val="0"/>
              <w:marTop w:val="0"/>
              <w:marBottom w:val="0"/>
              <w:divBdr>
                <w:top w:val="none" w:sz="0" w:space="0" w:color="auto"/>
                <w:left w:val="none" w:sz="0" w:space="0" w:color="auto"/>
                <w:bottom w:val="none" w:sz="0" w:space="0" w:color="auto"/>
                <w:right w:val="none" w:sz="0" w:space="0" w:color="auto"/>
              </w:divBdr>
            </w:div>
            <w:div w:id="57285456">
              <w:marLeft w:val="0"/>
              <w:marRight w:val="0"/>
              <w:marTop w:val="0"/>
              <w:marBottom w:val="0"/>
              <w:divBdr>
                <w:top w:val="none" w:sz="0" w:space="0" w:color="auto"/>
                <w:left w:val="none" w:sz="0" w:space="0" w:color="auto"/>
                <w:bottom w:val="none" w:sz="0" w:space="0" w:color="auto"/>
                <w:right w:val="none" w:sz="0" w:space="0" w:color="auto"/>
              </w:divBdr>
            </w:div>
            <w:div w:id="1295601645">
              <w:marLeft w:val="0"/>
              <w:marRight w:val="0"/>
              <w:marTop w:val="0"/>
              <w:marBottom w:val="0"/>
              <w:divBdr>
                <w:top w:val="none" w:sz="0" w:space="0" w:color="auto"/>
                <w:left w:val="none" w:sz="0" w:space="0" w:color="auto"/>
                <w:bottom w:val="none" w:sz="0" w:space="0" w:color="auto"/>
                <w:right w:val="none" w:sz="0" w:space="0" w:color="auto"/>
              </w:divBdr>
            </w:div>
            <w:div w:id="1167591761">
              <w:marLeft w:val="0"/>
              <w:marRight w:val="0"/>
              <w:marTop w:val="0"/>
              <w:marBottom w:val="0"/>
              <w:divBdr>
                <w:top w:val="none" w:sz="0" w:space="0" w:color="auto"/>
                <w:left w:val="none" w:sz="0" w:space="0" w:color="auto"/>
                <w:bottom w:val="none" w:sz="0" w:space="0" w:color="auto"/>
                <w:right w:val="none" w:sz="0" w:space="0" w:color="auto"/>
              </w:divBdr>
            </w:div>
            <w:div w:id="1623339093">
              <w:marLeft w:val="0"/>
              <w:marRight w:val="0"/>
              <w:marTop w:val="0"/>
              <w:marBottom w:val="0"/>
              <w:divBdr>
                <w:top w:val="none" w:sz="0" w:space="0" w:color="auto"/>
                <w:left w:val="none" w:sz="0" w:space="0" w:color="auto"/>
                <w:bottom w:val="none" w:sz="0" w:space="0" w:color="auto"/>
                <w:right w:val="none" w:sz="0" w:space="0" w:color="auto"/>
              </w:divBdr>
            </w:div>
            <w:div w:id="929001198">
              <w:marLeft w:val="0"/>
              <w:marRight w:val="0"/>
              <w:marTop w:val="0"/>
              <w:marBottom w:val="0"/>
              <w:divBdr>
                <w:top w:val="none" w:sz="0" w:space="0" w:color="auto"/>
                <w:left w:val="none" w:sz="0" w:space="0" w:color="auto"/>
                <w:bottom w:val="none" w:sz="0" w:space="0" w:color="auto"/>
                <w:right w:val="none" w:sz="0" w:space="0" w:color="auto"/>
              </w:divBdr>
            </w:div>
            <w:div w:id="1291671195">
              <w:marLeft w:val="0"/>
              <w:marRight w:val="0"/>
              <w:marTop w:val="0"/>
              <w:marBottom w:val="0"/>
              <w:divBdr>
                <w:top w:val="none" w:sz="0" w:space="0" w:color="auto"/>
                <w:left w:val="none" w:sz="0" w:space="0" w:color="auto"/>
                <w:bottom w:val="none" w:sz="0" w:space="0" w:color="auto"/>
                <w:right w:val="none" w:sz="0" w:space="0" w:color="auto"/>
              </w:divBdr>
            </w:div>
            <w:div w:id="628055202">
              <w:marLeft w:val="0"/>
              <w:marRight w:val="0"/>
              <w:marTop w:val="0"/>
              <w:marBottom w:val="0"/>
              <w:divBdr>
                <w:top w:val="none" w:sz="0" w:space="0" w:color="auto"/>
                <w:left w:val="none" w:sz="0" w:space="0" w:color="auto"/>
                <w:bottom w:val="none" w:sz="0" w:space="0" w:color="auto"/>
                <w:right w:val="none" w:sz="0" w:space="0" w:color="auto"/>
              </w:divBdr>
            </w:div>
            <w:div w:id="1613509092">
              <w:marLeft w:val="0"/>
              <w:marRight w:val="0"/>
              <w:marTop w:val="0"/>
              <w:marBottom w:val="0"/>
              <w:divBdr>
                <w:top w:val="none" w:sz="0" w:space="0" w:color="auto"/>
                <w:left w:val="none" w:sz="0" w:space="0" w:color="auto"/>
                <w:bottom w:val="none" w:sz="0" w:space="0" w:color="auto"/>
                <w:right w:val="none" w:sz="0" w:space="0" w:color="auto"/>
              </w:divBdr>
            </w:div>
            <w:div w:id="71899093">
              <w:marLeft w:val="0"/>
              <w:marRight w:val="0"/>
              <w:marTop w:val="0"/>
              <w:marBottom w:val="0"/>
              <w:divBdr>
                <w:top w:val="none" w:sz="0" w:space="0" w:color="auto"/>
                <w:left w:val="none" w:sz="0" w:space="0" w:color="auto"/>
                <w:bottom w:val="none" w:sz="0" w:space="0" w:color="auto"/>
                <w:right w:val="none" w:sz="0" w:space="0" w:color="auto"/>
              </w:divBdr>
            </w:div>
            <w:div w:id="1290164720">
              <w:marLeft w:val="0"/>
              <w:marRight w:val="0"/>
              <w:marTop w:val="0"/>
              <w:marBottom w:val="0"/>
              <w:divBdr>
                <w:top w:val="none" w:sz="0" w:space="0" w:color="auto"/>
                <w:left w:val="none" w:sz="0" w:space="0" w:color="auto"/>
                <w:bottom w:val="none" w:sz="0" w:space="0" w:color="auto"/>
                <w:right w:val="none" w:sz="0" w:space="0" w:color="auto"/>
              </w:divBdr>
            </w:div>
            <w:div w:id="1648196262">
              <w:marLeft w:val="0"/>
              <w:marRight w:val="0"/>
              <w:marTop w:val="0"/>
              <w:marBottom w:val="0"/>
              <w:divBdr>
                <w:top w:val="none" w:sz="0" w:space="0" w:color="auto"/>
                <w:left w:val="none" w:sz="0" w:space="0" w:color="auto"/>
                <w:bottom w:val="none" w:sz="0" w:space="0" w:color="auto"/>
                <w:right w:val="none" w:sz="0" w:space="0" w:color="auto"/>
              </w:divBdr>
            </w:div>
            <w:div w:id="1624311108">
              <w:marLeft w:val="0"/>
              <w:marRight w:val="0"/>
              <w:marTop w:val="0"/>
              <w:marBottom w:val="0"/>
              <w:divBdr>
                <w:top w:val="none" w:sz="0" w:space="0" w:color="auto"/>
                <w:left w:val="none" w:sz="0" w:space="0" w:color="auto"/>
                <w:bottom w:val="none" w:sz="0" w:space="0" w:color="auto"/>
                <w:right w:val="none" w:sz="0" w:space="0" w:color="auto"/>
              </w:divBdr>
            </w:div>
            <w:div w:id="2016378372">
              <w:marLeft w:val="0"/>
              <w:marRight w:val="0"/>
              <w:marTop w:val="0"/>
              <w:marBottom w:val="0"/>
              <w:divBdr>
                <w:top w:val="none" w:sz="0" w:space="0" w:color="auto"/>
                <w:left w:val="none" w:sz="0" w:space="0" w:color="auto"/>
                <w:bottom w:val="none" w:sz="0" w:space="0" w:color="auto"/>
                <w:right w:val="none" w:sz="0" w:space="0" w:color="auto"/>
              </w:divBdr>
            </w:div>
            <w:div w:id="2139837937">
              <w:marLeft w:val="0"/>
              <w:marRight w:val="0"/>
              <w:marTop w:val="0"/>
              <w:marBottom w:val="0"/>
              <w:divBdr>
                <w:top w:val="none" w:sz="0" w:space="0" w:color="auto"/>
                <w:left w:val="none" w:sz="0" w:space="0" w:color="auto"/>
                <w:bottom w:val="none" w:sz="0" w:space="0" w:color="auto"/>
                <w:right w:val="none" w:sz="0" w:space="0" w:color="auto"/>
              </w:divBdr>
            </w:div>
            <w:div w:id="620654439">
              <w:marLeft w:val="0"/>
              <w:marRight w:val="0"/>
              <w:marTop w:val="0"/>
              <w:marBottom w:val="0"/>
              <w:divBdr>
                <w:top w:val="none" w:sz="0" w:space="0" w:color="auto"/>
                <w:left w:val="none" w:sz="0" w:space="0" w:color="auto"/>
                <w:bottom w:val="none" w:sz="0" w:space="0" w:color="auto"/>
                <w:right w:val="none" w:sz="0" w:space="0" w:color="auto"/>
              </w:divBdr>
            </w:div>
            <w:div w:id="2016883597">
              <w:marLeft w:val="0"/>
              <w:marRight w:val="0"/>
              <w:marTop w:val="0"/>
              <w:marBottom w:val="0"/>
              <w:divBdr>
                <w:top w:val="none" w:sz="0" w:space="0" w:color="auto"/>
                <w:left w:val="none" w:sz="0" w:space="0" w:color="auto"/>
                <w:bottom w:val="none" w:sz="0" w:space="0" w:color="auto"/>
                <w:right w:val="none" w:sz="0" w:space="0" w:color="auto"/>
              </w:divBdr>
            </w:div>
            <w:div w:id="955210508">
              <w:marLeft w:val="0"/>
              <w:marRight w:val="0"/>
              <w:marTop w:val="0"/>
              <w:marBottom w:val="0"/>
              <w:divBdr>
                <w:top w:val="none" w:sz="0" w:space="0" w:color="auto"/>
                <w:left w:val="none" w:sz="0" w:space="0" w:color="auto"/>
                <w:bottom w:val="none" w:sz="0" w:space="0" w:color="auto"/>
                <w:right w:val="none" w:sz="0" w:space="0" w:color="auto"/>
              </w:divBdr>
            </w:div>
            <w:div w:id="19279777">
              <w:marLeft w:val="0"/>
              <w:marRight w:val="0"/>
              <w:marTop w:val="0"/>
              <w:marBottom w:val="0"/>
              <w:divBdr>
                <w:top w:val="none" w:sz="0" w:space="0" w:color="auto"/>
                <w:left w:val="none" w:sz="0" w:space="0" w:color="auto"/>
                <w:bottom w:val="none" w:sz="0" w:space="0" w:color="auto"/>
                <w:right w:val="none" w:sz="0" w:space="0" w:color="auto"/>
              </w:divBdr>
            </w:div>
            <w:div w:id="1537697159">
              <w:marLeft w:val="0"/>
              <w:marRight w:val="0"/>
              <w:marTop w:val="0"/>
              <w:marBottom w:val="0"/>
              <w:divBdr>
                <w:top w:val="none" w:sz="0" w:space="0" w:color="auto"/>
                <w:left w:val="none" w:sz="0" w:space="0" w:color="auto"/>
                <w:bottom w:val="none" w:sz="0" w:space="0" w:color="auto"/>
                <w:right w:val="none" w:sz="0" w:space="0" w:color="auto"/>
              </w:divBdr>
            </w:div>
            <w:div w:id="515189420">
              <w:marLeft w:val="0"/>
              <w:marRight w:val="0"/>
              <w:marTop w:val="0"/>
              <w:marBottom w:val="0"/>
              <w:divBdr>
                <w:top w:val="none" w:sz="0" w:space="0" w:color="auto"/>
                <w:left w:val="none" w:sz="0" w:space="0" w:color="auto"/>
                <w:bottom w:val="none" w:sz="0" w:space="0" w:color="auto"/>
                <w:right w:val="none" w:sz="0" w:space="0" w:color="auto"/>
              </w:divBdr>
            </w:div>
            <w:div w:id="211504970">
              <w:marLeft w:val="0"/>
              <w:marRight w:val="0"/>
              <w:marTop w:val="0"/>
              <w:marBottom w:val="0"/>
              <w:divBdr>
                <w:top w:val="none" w:sz="0" w:space="0" w:color="auto"/>
                <w:left w:val="none" w:sz="0" w:space="0" w:color="auto"/>
                <w:bottom w:val="none" w:sz="0" w:space="0" w:color="auto"/>
                <w:right w:val="none" w:sz="0" w:space="0" w:color="auto"/>
              </w:divBdr>
            </w:div>
            <w:div w:id="2004694522">
              <w:marLeft w:val="0"/>
              <w:marRight w:val="0"/>
              <w:marTop w:val="0"/>
              <w:marBottom w:val="0"/>
              <w:divBdr>
                <w:top w:val="none" w:sz="0" w:space="0" w:color="auto"/>
                <w:left w:val="none" w:sz="0" w:space="0" w:color="auto"/>
                <w:bottom w:val="none" w:sz="0" w:space="0" w:color="auto"/>
                <w:right w:val="none" w:sz="0" w:space="0" w:color="auto"/>
              </w:divBdr>
            </w:div>
            <w:div w:id="1304887977">
              <w:marLeft w:val="0"/>
              <w:marRight w:val="0"/>
              <w:marTop w:val="0"/>
              <w:marBottom w:val="0"/>
              <w:divBdr>
                <w:top w:val="none" w:sz="0" w:space="0" w:color="auto"/>
                <w:left w:val="none" w:sz="0" w:space="0" w:color="auto"/>
                <w:bottom w:val="none" w:sz="0" w:space="0" w:color="auto"/>
                <w:right w:val="none" w:sz="0" w:space="0" w:color="auto"/>
              </w:divBdr>
            </w:div>
            <w:div w:id="58746544">
              <w:marLeft w:val="0"/>
              <w:marRight w:val="0"/>
              <w:marTop w:val="0"/>
              <w:marBottom w:val="0"/>
              <w:divBdr>
                <w:top w:val="none" w:sz="0" w:space="0" w:color="auto"/>
                <w:left w:val="none" w:sz="0" w:space="0" w:color="auto"/>
                <w:bottom w:val="none" w:sz="0" w:space="0" w:color="auto"/>
                <w:right w:val="none" w:sz="0" w:space="0" w:color="auto"/>
              </w:divBdr>
            </w:div>
            <w:div w:id="505052440">
              <w:marLeft w:val="0"/>
              <w:marRight w:val="0"/>
              <w:marTop w:val="0"/>
              <w:marBottom w:val="0"/>
              <w:divBdr>
                <w:top w:val="none" w:sz="0" w:space="0" w:color="auto"/>
                <w:left w:val="none" w:sz="0" w:space="0" w:color="auto"/>
                <w:bottom w:val="none" w:sz="0" w:space="0" w:color="auto"/>
                <w:right w:val="none" w:sz="0" w:space="0" w:color="auto"/>
              </w:divBdr>
            </w:div>
            <w:div w:id="712387855">
              <w:marLeft w:val="0"/>
              <w:marRight w:val="0"/>
              <w:marTop w:val="0"/>
              <w:marBottom w:val="0"/>
              <w:divBdr>
                <w:top w:val="none" w:sz="0" w:space="0" w:color="auto"/>
                <w:left w:val="none" w:sz="0" w:space="0" w:color="auto"/>
                <w:bottom w:val="none" w:sz="0" w:space="0" w:color="auto"/>
                <w:right w:val="none" w:sz="0" w:space="0" w:color="auto"/>
              </w:divBdr>
            </w:div>
            <w:div w:id="788861717">
              <w:marLeft w:val="0"/>
              <w:marRight w:val="0"/>
              <w:marTop w:val="0"/>
              <w:marBottom w:val="0"/>
              <w:divBdr>
                <w:top w:val="none" w:sz="0" w:space="0" w:color="auto"/>
                <w:left w:val="none" w:sz="0" w:space="0" w:color="auto"/>
                <w:bottom w:val="none" w:sz="0" w:space="0" w:color="auto"/>
                <w:right w:val="none" w:sz="0" w:space="0" w:color="auto"/>
              </w:divBdr>
            </w:div>
            <w:div w:id="524249397">
              <w:marLeft w:val="0"/>
              <w:marRight w:val="0"/>
              <w:marTop w:val="0"/>
              <w:marBottom w:val="0"/>
              <w:divBdr>
                <w:top w:val="none" w:sz="0" w:space="0" w:color="auto"/>
                <w:left w:val="none" w:sz="0" w:space="0" w:color="auto"/>
                <w:bottom w:val="none" w:sz="0" w:space="0" w:color="auto"/>
                <w:right w:val="none" w:sz="0" w:space="0" w:color="auto"/>
              </w:divBdr>
            </w:div>
            <w:div w:id="1296834396">
              <w:marLeft w:val="0"/>
              <w:marRight w:val="0"/>
              <w:marTop w:val="0"/>
              <w:marBottom w:val="0"/>
              <w:divBdr>
                <w:top w:val="none" w:sz="0" w:space="0" w:color="auto"/>
                <w:left w:val="none" w:sz="0" w:space="0" w:color="auto"/>
                <w:bottom w:val="none" w:sz="0" w:space="0" w:color="auto"/>
                <w:right w:val="none" w:sz="0" w:space="0" w:color="auto"/>
              </w:divBdr>
            </w:div>
            <w:div w:id="642470264">
              <w:marLeft w:val="0"/>
              <w:marRight w:val="0"/>
              <w:marTop w:val="0"/>
              <w:marBottom w:val="0"/>
              <w:divBdr>
                <w:top w:val="none" w:sz="0" w:space="0" w:color="auto"/>
                <w:left w:val="none" w:sz="0" w:space="0" w:color="auto"/>
                <w:bottom w:val="none" w:sz="0" w:space="0" w:color="auto"/>
                <w:right w:val="none" w:sz="0" w:space="0" w:color="auto"/>
              </w:divBdr>
            </w:div>
            <w:div w:id="251670692">
              <w:marLeft w:val="0"/>
              <w:marRight w:val="0"/>
              <w:marTop w:val="0"/>
              <w:marBottom w:val="0"/>
              <w:divBdr>
                <w:top w:val="none" w:sz="0" w:space="0" w:color="auto"/>
                <w:left w:val="none" w:sz="0" w:space="0" w:color="auto"/>
                <w:bottom w:val="none" w:sz="0" w:space="0" w:color="auto"/>
                <w:right w:val="none" w:sz="0" w:space="0" w:color="auto"/>
              </w:divBdr>
            </w:div>
            <w:div w:id="329333814">
              <w:marLeft w:val="0"/>
              <w:marRight w:val="0"/>
              <w:marTop w:val="0"/>
              <w:marBottom w:val="0"/>
              <w:divBdr>
                <w:top w:val="none" w:sz="0" w:space="0" w:color="auto"/>
                <w:left w:val="none" w:sz="0" w:space="0" w:color="auto"/>
                <w:bottom w:val="none" w:sz="0" w:space="0" w:color="auto"/>
                <w:right w:val="none" w:sz="0" w:space="0" w:color="auto"/>
              </w:divBdr>
            </w:div>
            <w:div w:id="1954945498">
              <w:marLeft w:val="0"/>
              <w:marRight w:val="0"/>
              <w:marTop w:val="0"/>
              <w:marBottom w:val="0"/>
              <w:divBdr>
                <w:top w:val="none" w:sz="0" w:space="0" w:color="auto"/>
                <w:left w:val="none" w:sz="0" w:space="0" w:color="auto"/>
                <w:bottom w:val="none" w:sz="0" w:space="0" w:color="auto"/>
                <w:right w:val="none" w:sz="0" w:space="0" w:color="auto"/>
              </w:divBdr>
            </w:div>
            <w:div w:id="1204515886">
              <w:marLeft w:val="0"/>
              <w:marRight w:val="0"/>
              <w:marTop w:val="0"/>
              <w:marBottom w:val="0"/>
              <w:divBdr>
                <w:top w:val="none" w:sz="0" w:space="0" w:color="auto"/>
                <w:left w:val="none" w:sz="0" w:space="0" w:color="auto"/>
                <w:bottom w:val="none" w:sz="0" w:space="0" w:color="auto"/>
                <w:right w:val="none" w:sz="0" w:space="0" w:color="auto"/>
              </w:divBdr>
            </w:div>
            <w:div w:id="1097170674">
              <w:marLeft w:val="0"/>
              <w:marRight w:val="0"/>
              <w:marTop w:val="0"/>
              <w:marBottom w:val="0"/>
              <w:divBdr>
                <w:top w:val="none" w:sz="0" w:space="0" w:color="auto"/>
                <w:left w:val="none" w:sz="0" w:space="0" w:color="auto"/>
                <w:bottom w:val="none" w:sz="0" w:space="0" w:color="auto"/>
                <w:right w:val="none" w:sz="0" w:space="0" w:color="auto"/>
              </w:divBdr>
            </w:div>
            <w:div w:id="995912127">
              <w:marLeft w:val="0"/>
              <w:marRight w:val="0"/>
              <w:marTop w:val="0"/>
              <w:marBottom w:val="0"/>
              <w:divBdr>
                <w:top w:val="none" w:sz="0" w:space="0" w:color="auto"/>
                <w:left w:val="none" w:sz="0" w:space="0" w:color="auto"/>
                <w:bottom w:val="none" w:sz="0" w:space="0" w:color="auto"/>
                <w:right w:val="none" w:sz="0" w:space="0" w:color="auto"/>
              </w:divBdr>
            </w:div>
            <w:div w:id="1990622601">
              <w:marLeft w:val="0"/>
              <w:marRight w:val="0"/>
              <w:marTop w:val="0"/>
              <w:marBottom w:val="0"/>
              <w:divBdr>
                <w:top w:val="none" w:sz="0" w:space="0" w:color="auto"/>
                <w:left w:val="none" w:sz="0" w:space="0" w:color="auto"/>
                <w:bottom w:val="none" w:sz="0" w:space="0" w:color="auto"/>
                <w:right w:val="none" w:sz="0" w:space="0" w:color="auto"/>
              </w:divBdr>
            </w:div>
            <w:div w:id="678314449">
              <w:marLeft w:val="0"/>
              <w:marRight w:val="0"/>
              <w:marTop w:val="0"/>
              <w:marBottom w:val="0"/>
              <w:divBdr>
                <w:top w:val="none" w:sz="0" w:space="0" w:color="auto"/>
                <w:left w:val="none" w:sz="0" w:space="0" w:color="auto"/>
                <w:bottom w:val="none" w:sz="0" w:space="0" w:color="auto"/>
                <w:right w:val="none" w:sz="0" w:space="0" w:color="auto"/>
              </w:divBdr>
            </w:div>
            <w:div w:id="236596209">
              <w:marLeft w:val="0"/>
              <w:marRight w:val="0"/>
              <w:marTop w:val="0"/>
              <w:marBottom w:val="0"/>
              <w:divBdr>
                <w:top w:val="none" w:sz="0" w:space="0" w:color="auto"/>
                <w:left w:val="none" w:sz="0" w:space="0" w:color="auto"/>
                <w:bottom w:val="none" w:sz="0" w:space="0" w:color="auto"/>
                <w:right w:val="none" w:sz="0" w:space="0" w:color="auto"/>
              </w:divBdr>
            </w:div>
            <w:div w:id="1065497125">
              <w:marLeft w:val="0"/>
              <w:marRight w:val="0"/>
              <w:marTop w:val="0"/>
              <w:marBottom w:val="0"/>
              <w:divBdr>
                <w:top w:val="none" w:sz="0" w:space="0" w:color="auto"/>
                <w:left w:val="none" w:sz="0" w:space="0" w:color="auto"/>
                <w:bottom w:val="none" w:sz="0" w:space="0" w:color="auto"/>
                <w:right w:val="none" w:sz="0" w:space="0" w:color="auto"/>
              </w:divBdr>
            </w:div>
            <w:div w:id="1426615565">
              <w:marLeft w:val="0"/>
              <w:marRight w:val="0"/>
              <w:marTop w:val="0"/>
              <w:marBottom w:val="0"/>
              <w:divBdr>
                <w:top w:val="none" w:sz="0" w:space="0" w:color="auto"/>
                <w:left w:val="none" w:sz="0" w:space="0" w:color="auto"/>
                <w:bottom w:val="none" w:sz="0" w:space="0" w:color="auto"/>
                <w:right w:val="none" w:sz="0" w:space="0" w:color="auto"/>
              </w:divBdr>
            </w:div>
            <w:div w:id="706878797">
              <w:marLeft w:val="0"/>
              <w:marRight w:val="0"/>
              <w:marTop w:val="0"/>
              <w:marBottom w:val="0"/>
              <w:divBdr>
                <w:top w:val="none" w:sz="0" w:space="0" w:color="auto"/>
                <w:left w:val="none" w:sz="0" w:space="0" w:color="auto"/>
                <w:bottom w:val="none" w:sz="0" w:space="0" w:color="auto"/>
                <w:right w:val="none" w:sz="0" w:space="0" w:color="auto"/>
              </w:divBdr>
            </w:div>
            <w:div w:id="828400563">
              <w:marLeft w:val="0"/>
              <w:marRight w:val="0"/>
              <w:marTop w:val="0"/>
              <w:marBottom w:val="0"/>
              <w:divBdr>
                <w:top w:val="none" w:sz="0" w:space="0" w:color="auto"/>
                <w:left w:val="none" w:sz="0" w:space="0" w:color="auto"/>
                <w:bottom w:val="none" w:sz="0" w:space="0" w:color="auto"/>
                <w:right w:val="none" w:sz="0" w:space="0" w:color="auto"/>
              </w:divBdr>
            </w:div>
            <w:div w:id="11225332">
              <w:marLeft w:val="0"/>
              <w:marRight w:val="0"/>
              <w:marTop w:val="0"/>
              <w:marBottom w:val="0"/>
              <w:divBdr>
                <w:top w:val="none" w:sz="0" w:space="0" w:color="auto"/>
                <w:left w:val="none" w:sz="0" w:space="0" w:color="auto"/>
                <w:bottom w:val="none" w:sz="0" w:space="0" w:color="auto"/>
                <w:right w:val="none" w:sz="0" w:space="0" w:color="auto"/>
              </w:divBdr>
            </w:div>
            <w:div w:id="1508904545">
              <w:marLeft w:val="0"/>
              <w:marRight w:val="0"/>
              <w:marTop w:val="0"/>
              <w:marBottom w:val="0"/>
              <w:divBdr>
                <w:top w:val="none" w:sz="0" w:space="0" w:color="auto"/>
                <w:left w:val="none" w:sz="0" w:space="0" w:color="auto"/>
                <w:bottom w:val="none" w:sz="0" w:space="0" w:color="auto"/>
                <w:right w:val="none" w:sz="0" w:space="0" w:color="auto"/>
              </w:divBdr>
            </w:div>
            <w:div w:id="10643202">
              <w:marLeft w:val="0"/>
              <w:marRight w:val="0"/>
              <w:marTop w:val="0"/>
              <w:marBottom w:val="0"/>
              <w:divBdr>
                <w:top w:val="none" w:sz="0" w:space="0" w:color="auto"/>
                <w:left w:val="none" w:sz="0" w:space="0" w:color="auto"/>
                <w:bottom w:val="none" w:sz="0" w:space="0" w:color="auto"/>
                <w:right w:val="none" w:sz="0" w:space="0" w:color="auto"/>
              </w:divBdr>
              <w:divsChild>
                <w:div w:id="756049835">
                  <w:marLeft w:val="0"/>
                  <w:marRight w:val="0"/>
                  <w:marTop w:val="0"/>
                  <w:marBottom w:val="0"/>
                  <w:divBdr>
                    <w:top w:val="none" w:sz="0" w:space="0" w:color="auto"/>
                    <w:left w:val="none" w:sz="0" w:space="0" w:color="auto"/>
                    <w:bottom w:val="none" w:sz="0" w:space="0" w:color="auto"/>
                    <w:right w:val="none" w:sz="0" w:space="0" w:color="auto"/>
                  </w:divBdr>
                </w:div>
                <w:div w:id="615908347">
                  <w:marLeft w:val="0"/>
                  <w:marRight w:val="0"/>
                  <w:marTop w:val="0"/>
                  <w:marBottom w:val="0"/>
                  <w:divBdr>
                    <w:top w:val="none" w:sz="0" w:space="0" w:color="auto"/>
                    <w:left w:val="none" w:sz="0" w:space="0" w:color="auto"/>
                    <w:bottom w:val="none" w:sz="0" w:space="0" w:color="auto"/>
                    <w:right w:val="none" w:sz="0" w:space="0" w:color="auto"/>
                  </w:divBdr>
                </w:div>
                <w:div w:id="1309164371">
                  <w:marLeft w:val="0"/>
                  <w:marRight w:val="0"/>
                  <w:marTop w:val="0"/>
                  <w:marBottom w:val="0"/>
                  <w:divBdr>
                    <w:top w:val="none" w:sz="0" w:space="0" w:color="auto"/>
                    <w:left w:val="none" w:sz="0" w:space="0" w:color="auto"/>
                    <w:bottom w:val="none" w:sz="0" w:space="0" w:color="auto"/>
                    <w:right w:val="none" w:sz="0" w:space="0" w:color="auto"/>
                  </w:divBdr>
                </w:div>
                <w:div w:id="1684941343">
                  <w:marLeft w:val="0"/>
                  <w:marRight w:val="0"/>
                  <w:marTop w:val="0"/>
                  <w:marBottom w:val="0"/>
                  <w:divBdr>
                    <w:top w:val="none" w:sz="0" w:space="0" w:color="auto"/>
                    <w:left w:val="none" w:sz="0" w:space="0" w:color="auto"/>
                    <w:bottom w:val="none" w:sz="0" w:space="0" w:color="auto"/>
                    <w:right w:val="none" w:sz="0" w:space="0" w:color="auto"/>
                  </w:divBdr>
                </w:div>
              </w:divsChild>
            </w:div>
            <w:div w:id="1588927803">
              <w:marLeft w:val="0"/>
              <w:marRight w:val="0"/>
              <w:marTop w:val="0"/>
              <w:marBottom w:val="0"/>
              <w:divBdr>
                <w:top w:val="none" w:sz="0" w:space="0" w:color="auto"/>
                <w:left w:val="none" w:sz="0" w:space="0" w:color="auto"/>
                <w:bottom w:val="none" w:sz="0" w:space="0" w:color="auto"/>
                <w:right w:val="none" w:sz="0" w:space="0" w:color="auto"/>
              </w:divBdr>
            </w:div>
            <w:div w:id="1588615686">
              <w:marLeft w:val="0"/>
              <w:marRight w:val="0"/>
              <w:marTop w:val="0"/>
              <w:marBottom w:val="0"/>
              <w:divBdr>
                <w:top w:val="none" w:sz="0" w:space="0" w:color="auto"/>
                <w:left w:val="none" w:sz="0" w:space="0" w:color="auto"/>
                <w:bottom w:val="none" w:sz="0" w:space="0" w:color="auto"/>
                <w:right w:val="none" w:sz="0" w:space="0" w:color="auto"/>
              </w:divBdr>
            </w:div>
            <w:div w:id="672414106">
              <w:marLeft w:val="0"/>
              <w:marRight w:val="0"/>
              <w:marTop w:val="0"/>
              <w:marBottom w:val="0"/>
              <w:divBdr>
                <w:top w:val="none" w:sz="0" w:space="0" w:color="auto"/>
                <w:left w:val="none" w:sz="0" w:space="0" w:color="auto"/>
                <w:bottom w:val="none" w:sz="0" w:space="0" w:color="auto"/>
                <w:right w:val="none" w:sz="0" w:space="0" w:color="auto"/>
              </w:divBdr>
            </w:div>
            <w:div w:id="1481189943">
              <w:marLeft w:val="0"/>
              <w:marRight w:val="0"/>
              <w:marTop w:val="0"/>
              <w:marBottom w:val="0"/>
              <w:divBdr>
                <w:top w:val="none" w:sz="0" w:space="0" w:color="auto"/>
                <w:left w:val="none" w:sz="0" w:space="0" w:color="auto"/>
                <w:bottom w:val="none" w:sz="0" w:space="0" w:color="auto"/>
                <w:right w:val="none" w:sz="0" w:space="0" w:color="auto"/>
              </w:divBdr>
              <w:divsChild>
                <w:div w:id="1456827543">
                  <w:marLeft w:val="0"/>
                  <w:marRight w:val="0"/>
                  <w:marTop w:val="0"/>
                  <w:marBottom w:val="0"/>
                  <w:divBdr>
                    <w:top w:val="none" w:sz="0" w:space="0" w:color="auto"/>
                    <w:left w:val="none" w:sz="0" w:space="0" w:color="auto"/>
                    <w:bottom w:val="none" w:sz="0" w:space="0" w:color="auto"/>
                    <w:right w:val="none" w:sz="0" w:space="0" w:color="auto"/>
                  </w:divBdr>
                </w:div>
                <w:div w:id="2086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3DA6-EA98-42E1-9C8E-D30A4A36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2024-01-18T08:01:00Z</dcterms:created>
  <dcterms:modified xsi:type="dcterms:W3CDTF">2024-01-19T06:55:00Z</dcterms:modified>
</cp:coreProperties>
</file>