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A1" w:rsidRPr="00DC2947" w:rsidRDefault="00DC2947" w:rsidP="00DC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47">
        <w:rPr>
          <w:rFonts w:ascii="Times New Roman" w:hAnsi="Times New Roman" w:cs="Times New Roman"/>
          <w:b/>
          <w:sz w:val="28"/>
          <w:szCs w:val="28"/>
        </w:rPr>
        <w:t>Защита Национальных интересов России – твой выбор!</w:t>
      </w:r>
    </w:p>
    <w:p w:rsidR="00DC2947" w:rsidRDefault="00DC2947" w:rsidP="00DC2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47" w:rsidRDefault="00DC2947" w:rsidP="00DC2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началом проведения специальной военной операции на Украине значительно увеличилось количество обращений граждан в Военные комиссариаты Курской области за разъяснением о порядке поступления на военную службу в соединения и воинские части, принимающие участие в специальной операции, условиях ее прохождения, социальных льготах и дополнительных гарантиях военнослужащим указанной категории и членам их семей.</w:t>
      </w:r>
      <w:proofErr w:type="gramEnd"/>
    </w:p>
    <w:p w:rsidR="00DC2947" w:rsidRDefault="00DC2947" w:rsidP="00DC2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Законодательством РФ предусмотрено три вида прохождения военной службы:</w:t>
      </w:r>
    </w:p>
    <w:p w:rsidR="00DC2947" w:rsidRDefault="00DC2947" w:rsidP="00B1392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Нахождение в мобилизационном людском резерве (БАРС), который предусматривает прохождение военной службы в границах Курской области в ходе периодических тренировочных занятий без отрыва от основной трудовой деятельности с ежемесячной выплатой от 3 до 10 тысяч рублей, ежегодных 30-суточных сборов с выплатой от 30 до 60 тысяч рублей и сохранением среднемесячной заработной платы по месту основной работы.</w:t>
      </w:r>
      <w:proofErr w:type="gramEnd"/>
    </w:p>
    <w:p w:rsidR="00B1392B" w:rsidRDefault="00B1392B" w:rsidP="00B139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 МО РФ заключается с гражданами на минимальный срок 3 года, для солдат – сержантов не старше 42 лет, для офицерского состава до 52 лет, годных по состоянию здоровья.</w:t>
      </w:r>
    </w:p>
    <w:p w:rsidR="00B1392B" w:rsidRDefault="00B1392B" w:rsidP="00B139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повторного контракта выплачивается ЕДВ в размере от 30 тысяч рублей.</w:t>
      </w:r>
    </w:p>
    <w:p w:rsidR="00B1392B" w:rsidRDefault="00B1392B" w:rsidP="00B1392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Военная служба по контракту для граждан не старше 60 лет, годных по состоянию здоровья. Контракт заключается по желанию граждан от 3 месяцев и более.</w:t>
      </w:r>
    </w:p>
    <w:p w:rsidR="00B1392B" w:rsidRDefault="00B1392B" w:rsidP="00B139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Денежное довольствие для военнослужащих, проходящих военную службу по контракту в районах проведения специальной военной операции от 200 до 500 тысяч рублей ежемесячно.</w:t>
      </w:r>
    </w:p>
    <w:p w:rsidR="00B1392B" w:rsidRDefault="00B1392B" w:rsidP="00B139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Курской области находится на рассмотрении вопрос выплаты подъемного пособия в размере 100 тысяч рублей при заключении первого контракта с МО РФ для прохождения военной службы в зоне специальной военной операции.</w:t>
      </w:r>
    </w:p>
    <w:p w:rsidR="00B1392B" w:rsidRDefault="00B1392B" w:rsidP="00B139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Губернатором рекомендовано их работодателям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сохранять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ними рабочие места.</w:t>
      </w:r>
    </w:p>
    <w:p w:rsidR="00B1392B" w:rsidRDefault="00B1392B" w:rsidP="00B139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боевых задач предусматриваются дополнительные стимулирующие выплаты, к примеру, за сбитый самолет – 500 тысяч рублей, танк – 100 тысяч рублей, другие бронеобъекты и групповой личный состав – 50 тысяч рублей.</w:t>
      </w:r>
    </w:p>
    <w:p w:rsidR="00B1392B" w:rsidRDefault="00C86E73" w:rsidP="00B139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гибели военнослужащего при исполнении обязанности военной службы члены его семьи имеют право на получение ЕДВ в размере 4,5 млн. рублей, страховой выплаты около 3 млн. рублей, ЕДВ по указу Президента РФ – 5 млн. рублей и ежемесячной денежной компенсации в зависимости от количества членов семьи от 4 до 10 тысяч рублей.</w:t>
      </w:r>
      <w:proofErr w:type="gramEnd"/>
    </w:p>
    <w:p w:rsidR="00C86E73" w:rsidRDefault="00C86E73" w:rsidP="00B139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получения ранения при исполнении обязанности военной службы военнослужащему по контракту выплачивается ЕДВ – 3 млн. рублей и страховая выплата в зависимости от ранения от 70 до 300 тысяч рублей.</w:t>
      </w:r>
    </w:p>
    <w:p w:rsidR="00C86E73" w:rsidRDefault="00C86E73" w:rsidP="00B139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при увольнении в связи с признанием негодным к военной службе вследствие военной травмы выплачивается единовременное пособие в размере около 3 млн. рублей и назначается пенсия по инвалидности в размере 85% от получаемого денежного довольствия, а также страховые выплаты от 750 до 3,26 млн. рублей и ежемесячные выплаты от 4 до 20 тысяч рублей до группы инвалидности.</w:t>
      </w:r>
      <w:proofErr w:type="gramEnd"/>
    </w:p>
    <w:p w:rsidR="00C86E73" w:rsidRDefault="00C86E73" w:rsidP="00B139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категории граждан, принимавшие участие в специальной военной операции, признаются ветеранами боевых действий с ежемесячной выплатой около 4 тысяч рублей.</w:t>
      </w:r>
    </w:p>
    <w:p w:rsidR="00C86E73" w:rsidRDefault="00C86E73" w:rsidP="00B139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Предусмотрены в регионе и дополнительные социальные гарантии детям военнослужащих, принимающих (принимавших) участие в специальной военной операции, им предоставлено право поступления в ВУЗы региона по специальной квоте на бюджетные места и в суворовские и нахимовские училища без экзаменов.</w:t>
      </w:r>
    </w:p>
    <w:p w:rsidR="00C86E73" w:rsidRDefault="00414391" w:rsidP="00B139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граждане, не старше 60 лет, по каким-либо причинам не подходят для заключения контракта с МО РФ – предусмотрено прохождение военной службы на добровольной основе.</w:t>
      </w:r>
    </w:p>
    <w:p w:rsidR="00414391" w:rsidRDefault="00414391" w:rsidP="00B139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Льготы и социальные гарантии для этой категории в основном аналогичны для граждан, заключивших контракт.</w:t>
      </w:r>
    </w:p>
    <w:p w:rsidR="00414391" w:rsidRPr="00B1392B" w:rsidRDefault="00414391" w:rsidP="00B139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любом случае, более подробную информацию граждане могут получить в военных комиссариатах по месту жительства или на пункте отбора по контракту по адресу: г. Курск,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Союзная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35 или по телефонам: 8 (4712) 34-09-46, 70-07-60, 70-07-49.</w:t>
      </w:r>
    </w:p>
    <w:sectPr w:rsidR="00414391" w:rsidRPr="00B1392B" w:rsidSect="0009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09DD"/>
    <w:multiLevelType w:val="hybridMultilevel"/>
    <w:tmpl w:val="534296B8"/>
    <w:lvl w:ilvl="0" w:tplc="E05E3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947"/>
    <w:rsid w:val="000921A1"/>
    <w:rsid w:val="001723C9"/>
    <w:rsid w:val="00414391"/>
    <w:rsid w:val="005A1D45"/>
    <w:rsid w:val="0063393C"/>
    <w:rsid w:val="00B1392B"/>
    <w:rsid w:val="00BB73DB"/>
    <w:rsid w:val="00C86E73"/>
    <w:rsid w:val="00DC2947"/>
    <w:rsid w:val="00E2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3</cp:revision>
  <dcterms:created xsi:type="dcterms:W3CDTF">2022-06-09T12:20:00Z</dcterms:created>
  <dcterms:modified xsi:type="dcterms:W3CDTF">2022-06-09T13:48:00Z</dcterms:modified>
</cp:coreProperties>
</file>