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F2938" w:rsidTr="000F2938">
        <w:tc>
          <w:tcPr>
            <w:tcW w:w="4785" w:type="dxa"/>
            <w:hideMark/>
          </w:tcPr>
          <w:p w:rsidR="000F2938" w:rsidRDefault="000F293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Hlk26369004"/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55270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F2938" w:rsidRPr="00F94F51" w:rsidRDefault="00F94F51" w:rsidP="00F94F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57714998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г</w:t>
            </w:r>
            <w:r w:rsidR="000F2938">
              <w:rPr>
                <w:rFonts w:ascii="Times New Roman" w:hAnsi="Times New Roman" w:cs="Times New Roman"/>
                <w:b/>
                <w:sz w:val="28"/>
                <w:szCs w:val="28"/>
              </w:rPr>
              <w:t>осударственн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0F2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регистраци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0F2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2" w:name="_Hlk5771509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договора аренды земельного участка, </w:t>
            </w:r>
            <w:r w:rsidRPr="00F94F51">
              <w:rPr>
                <w:rFonts w:ascii="Times New Roman" w:hAnsi="Times New Roman" w:cs="Times New Roman"/>
                <w:b/>
                <w:sz w:val="28"/>
                <w:szCs w:val="28"/>
              </w:rPr>
              <w:t>находящегося в государственной или муниципальной собственности и расположенного в границах береговой полосы водного объекта общего пользования</w:t>
            </w:r>
            <w:r w:rsidR="000F2938" w:rsidRPr="00F94F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bookmarkEnd w:id="1"/>
          <w:bookmarkEnd w:id="2"/>
          <w:p w:rsidR="000F2938" w:rsidRDefault="000F293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0F2938" w:rsidRDefault="000F2938" w:rsidP="000F293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CB7876" w:rsidRDefault="000F2938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eastAsia="Times New Roman" w:hAnsi="Times New Roman" w:cs="Times New Roman"/>
          <w:sz w:val="28"/>
          <w:szCs w:val="28"/>
        </w:rPr>
        <w:t>Актуальным вопросом в сфере правоприменительной и судебной практики является вопрос</w:t>
      </w:r>
      <w:r w:rsidRPr="00E241C9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6368967"/>
      <w:r w:rsidRPr="00E241C9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</w:t>
      </w:r>
      <w:bookmarkEnd w:id="3"/>
      <w:r w:rsidR="00CB7876" w:rsidRPr="00E241C9">
        <w:rPr>
          <w:rFonts w:ascii="Times New Roman" w:hAnsi="Times New Roman" w:cs="Times New Roman"/>
          <w:sz w:val="28"/>
          <w:szCs w:val="28"/>
        </w:rPr>
        <w:t>договора аренды земельного участка, находящегося в государственной или муниципальной собственности и расположенного в границах береговой полосы водного объекта общего пользования.</w:t>
      </w:r>
    </w:p>
    <w:p w:rsidR="00E241C9" w:rsidRPr="00E241C9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Управление обращался Земельный комитет города Курска  за государственной регистрацией договора аренды лесного участка, расположенного</w:t>
      </w:r>
      <w:r w:rsidRPr="00E241C9">
        <w:rPr>
          <w:rFonts w:ascii="Times New Roman" w:hAnsi="Times New Roman" w:cs="Times New Roman"/>
          <w:sz w:val="28"/>
          <w:szCs w:val="28"/>
        </w:rPr>
        <w:t xml:space="preserve"> </w:t>
      </w:r>
      <w:r w:rsidRPr="00C50281">
        <w:rPr>
          <w:rFonts w:ascii="Times New Roman" w:hAnsi="Times New Roman" w:cs="Times New Roman"/>
          <w:sz w:val="28"/>
          <w:szCs w:val="28"/>
        </w:rPr>
        <w:t>в границах береговой полосы водного объекта общего 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4F51" w:rsidRPr="00C50281" w:rsidRDefault="00F94F51" w:rsidP="00F94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0281">
        <w:rPr>
          <w:rFonts w:ascii="Times New Roman" w:hAnsi="Times New Roman" w:cs="Times New Roman"/>
          <w:sz w:val="28"/>
          <w:szCs w:val="28"/>
        </w:rPr>
        <w:t xml:space="preserve">При правовой экспертизе представленных документов было установлено, что в соответствии с ч.4 ст.39.8 ЗК РФ договор аренды земельного участка, </w:t>
      </w:r>
      <w:bookmarkStart w:id="4" w:name="_Hlk57714921"/>
      <w:r w:rsidRPr="00C50281">
        <w:rPr>
          <w:rFonts w:ascii="Times New Roman" w:hAnsi="Times New Roman" w:cs="Times New Roman"/>
          <w:sz w:val="28"/>
          <w:szCs w:val="28"/>
        </w:rPr>
        <w:t xml:space="preserve">находящегося в государственной или муниципальной собственности и расположенного </w:t>
      </w:r>
      <w:bookmarkStart w:id="5" w:name="_Hlk65586825"/>
      <w:r w:rsidRPr="00C50281">
        <w:rPr>
          <w:rFonts w:ascii="Times New Roman" w:hAnsi="Times New Roman" w:cs="Times New Roman"/>
          <w:sz w:val="28"/>
          <w:szCs w:val="28"/>
        </w:rPr>
        <w:t>в границах береговой полосы водного объекта общего пользования</w:t>
      </w:r>
      <w:bookmarkEnd w:id="4"/>
      <w:bookmarkEnd w:id="5"/>
      <w:r w:rsidRPr="00C50281">
        <w:rPr>
          <w:rFonts w:ascii="Times New Roman" w:hAnsi="Times New Roman" w:cs="Times New Roman"/>
          <w:sz w:val="28"/>
          <w:szCs w:val="28"/>
        </w:rPr>
        <w:t>, заключается при условии обеспечения свободного доступа граждан к водному объекту общего пользования и его береговой полосе.</w:t>
      </w:r>
    </w:p>
    <w:p w:rsidR="00F94F51" w:rsidRPr="00C50281" w:rsidRDefault="00F94F51" w:rsidP="00F94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0281">
        <w:rPr>
          <w:rFonts w:ascii="Times New Roman" w:hAnsi="Times New Roman" w:cs="Times New Roman"/>
          <w:sz w:val="28"/>
          <w:szCs w:val="28"/>
        </w:rPr>
        <w:t>Таким образом, использование расположенных в пределах береговой полосы земельных участков, находящихся в государственной или муниципальной собственности, должно осуществляться при безусловном соблюдении норм законодательства Российской Федерации, в соответствии с установленным для земельных участков целевым назначением и разрешенным использованием.</w:t>
      </w:r>
    </w:p>
    <w:p w:rsidR="00F94F51" w:rsidRDefault="00F94F51" w:rsidP="00F94F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81">
        <w:rPr>
          <w:rFonts w:ascii="Times New Roman" w:hAnsi="Times New Roman" w:cs="Times New Roman"/>
          <w:sz w:val="28"/>
          <w:szCs w:val="28"/>
        </w:rPr>
        <w:t xml:space="preserve">В связи с отсутствием в </w:t>
      </w:r>
      <w:r w:rsidR="00E241C9">
        <w:rPr>
          <w:rFonts w:ascii="Times New Roman" w:hAnsi="Times New Roman" w:cs="Times New Roman"/>
          <w:sz w:val="28"/>
          <w:szCs w:val="28"/>
        </w:rPr>
        <w:t>представленном на государственную регистрацию д</w:t>
      </w:r>
      <w:r w:rsidRPr="00C50281">
        <w:rPr>
          <w:rFonts w:ascii="Times New Roman" w:hAnsi="Times New Roman" w:cs="Times New Roman"/>
          <w:sz w:val="28"/>
          <w:szCs w:val="28"/>
        </w:rPr>
        <w:t>оговоре аренды условия об обеспечении общего доступа к территории общего пользования – береговой полосе, было принято решение об отказе.</w:t>
      </w:r>
    </w:p>
    <w:p w:rsidR="00E241C9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кассационной инстанции указанное решение об отказе признано законным и обоснованным. </w:t>
      </w:r>
    </w:p>
    <w:p w:rsidR="00CF733F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>Суд указал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Pr="00E241C9">
        <w:rPr>
          <w:rFonts w:ascii="Times New Roman" w:hAnsi="Times New Roman" w:cs="Times New Roman"/>
          <w:sz w:val="28"/>
          <w:szCs w:val="28"/>
        </w:rPr>
        <w:t xml:space="preserve">поскольку спорный земельный участок включает в себя земли общего пользования, он по общему правилу не может быть предоставлен в аренду. </w:t>
      </w:r>
    </w:p>
    <w:p w:rsidR="00CF733F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 xml:space="preserve">Вместе с тем, в пункте 4 статьи 39.8 ЗК РФ закреплено, что договор аренды земельного участка, находящегося в государственной или муниципальной собственности и расположенного в границах береговой полосы водного объекта общего пользования, заключается при условии обеспечения свободного доступа граждан к водному объекту общего пользования и его береговой полосе. </w:t>
      </w:r>
    </w:p>
    <w:p w:rsidR="00CF733F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lastRenderedPageBreak/>
        <w:t xml:space="preserve">Поэтому с учетом правил пункта 2 статьи 39.6 и пункта 4 статьи 39.8 ЗК РФ заключение договора аренды земельного участка, находящегося в государственной или муниципальной собственности и расположенного в границах береговой полосы водного объекта общего пользования, является исключением из общего правила, предоставление такого участка производится на торгах (пункт 1 статьи 39.6 ЗК РФ). </w:t>
      </w:r>
    </w:p>
    <w:p w:rsidR="00CF733F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>Такой способ предоставления земельных участков отвечает принципу сочетания интересов общества и конкретных граждан, закрепленному в подпункте 11 пункта 1 статьи 1 ЗК РФ, а также позволяет обеспечить справедливость, публичность, открытость и прозрачность процедуры предоставления земельного участка конкретному лицу, а также определить в условиях конкуренции соразмерную плату за пользование публичной землей.</w:t>
      </w:r>
    </w:p>
    <w:p w:rsidR="00CF733F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>Таким образом, федеральный законодатель допустил возможность заключения договора аренды земельного участка в береговой полосе водного объекта общего пользования, но при условии обеспечения арендатором свободного доступа граждан к такому объекту и его береговой полосе.</w:t>
      </w:r>
    </w:p>
    <w:p w:rsidR="00E241C9" w:rsidRPr="00E241C9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>Реализация в договоре этого условия является определяющим критерием, исключающим договор аренды земельного участка, находящегося в государственной или муниципальной собственности и расположенного в границах береговой полосы водного объекта общего пользования, из установленного законом запрета на предоставление территорий общего пользования в аренду конкретному лицу</w:t>
      </w:r>
    </w:p>
    <w:p w:rsidR="00F94F51" w:rsidRPr="00E241C9" w:rsidRDefault="00F94F51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F51" w:rsidRPr="00D57181" w:rsidRDefault="00F94F51" w:rsidP="00F94F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0EA" w:rsidRDefault="00D460EA"/>
    <w:sectPr w:rsidR="00D460EA" w:rsidSect="00CF733F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2938"/>
    <w:rsid w:val="00045D0D"/>
    <w:rsid w:val="000F2938"/>
    <w:rsid w:val="00214ABB"/>
    <w:rsid w:val="002F5975"/>
    <w:rsid w:val="005F4F02"/>
    <w:rsid w:val="00604D9A"/>
    <w:rsid w:val="00A674C1"/>
    <w:rsid w:val="00CB7876"/>
    <w:rsid w:val="00CF733F"/>
    <w:rsid w:val="00D460EA"/>
    <w:rsid w:val="00E241C9"/>
    <w:rsid w:val="00F9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938"/>
    <w:pPr>
      <w:ind w:left="720"/>
      <w:contextualSpacing/>
    </w:pPr>
  </w:style>
  <w:style w:type="table" w:styleId="a4">
    <w:name w:val="Table Grid"/>
    <w:basedOn w:val="a1"/>
    <w:uiPriority w:val="59"/>
    <w:rsid w:val="000F29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2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938"/>
    <w:rPr>
      <w:rFonts w:ascii="Tahoma" w:hAnsi="Tahoma" w:cs="Tahoma"/>
      <w:sz w:val="16"/>
      <w:szCs w:val="16"/>
    </w:rPr>
  </w:style>
  <w:style w:type="paragraph" w:customStyle="1" w:styleId="msonospacing0">
    <w:name w:val="msonospacing"/>
    <w:basedOn w:val="a"/>
    <w:rsid w:val="00F94F5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Баркова Л И</dc:creator>
  <cp:lastModifiedBy>Башкеева А А</cp:lastModifiedBy>
  <cp:revision>3</cp:revision>
  <cp:lastPrinted>2021-03-02T11:19:00Z</cp:lastPrinted>
  <dcterms:created xsi:type="dcterms:W3CDTF">2021-03-11T08:58:00Z</dcterms:created>
  <dcterms:modified xsi:type="dcterms:W3CDTF">2021-03-11T08:58:00Z</dcterms:modified>
</cp:coreProperties>
</file>