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54" w:rsidRPr="00E50654" w:rsidRDefault="00E50654" w:rsidP="00E50654">
      <w:pPr>
        <w:shd w:val="clear" w:color="auto" w:fill="FFFFFF"/>
        <w:spacing w:before="300" w:after="150" w:line="240" w:lineRule="auto"/>
        <w:jc w:val="center"/>
        <w:outlineLvl w:val="2"/>
        <w:rPr>
          <w:rFonts w:ascii="Constantia" w:eastAsia="Times New Roman" w:hAnsi="Constantia" w:cs="Times New Roman"/>
          <w:color w:val="333333"/>
          <w:sz w:val="36"/>
          <w:szCs w:val="36"/>
          <w:lang w:eastAsia="ru-RU"/>
        </w:rPr>
      </w:pPr>
      <w:hyperlink r:id="rId4" w:history="1">
        <w:r w:rsidRPr="00E50654">
          <w:rPr>
            <w:rFonts w:ascii="Constantia" w:eastAsia="Times New Roman" w:hAnsi="Constantia" w:cs="Times New Roman"/>
            <w:color w:val="017E82"/>
            <w:sz w:val="38"/>
            <w:szCs w:val="38"/>
            <w:lang w:eastAsia="ru-RU"/>
          </w:rPr>
          <w:t>Адресная социальная помощь за цифровую приставку</w:t>
        </w:r>
      </w:hyperlink>
    </w:p>
    <w:p w:rsidR="00E875CE" w:rsidRDefault="00E875CE">
      <w:bookmarkStart w:id="0" w:name="_GoBack"/>
      <w:bookmarkEnd w:id="0"/>
    </w:p>
    <w:p w:rsidR="00E50654" w:rsidRDefault="00E50654" w:rsidP="00E5065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19 июня</w:t>
      </w:r>
      <w:r>
        <w:rPr>
          <w:rFonts w:ascii="Constantia" w:hAnsi="Constantia"/>
          <w:color w:val="333333"/>
        </w:rPr>
        <w:t xml:space="preserve"> на заседании комиссии по повышению качества и доступности предоставления государственных и муниципальных услуг и развитию информационного общества, проходившего в режиме видеоконференцсвязи, шла речь об оказания адресной социальной помощи малоимущим семьям и малоимущим одиноко проживающим гражданам в связи с приобретением пользовательского оборудования для подключения к цифровому телевизионному вещанию.</w:t>
      </w:r>
    </w:p>
    <w:p w:rsidR="00E50654" w:rsidRDefault="00E50654" w:rsidP="00E5065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Комиссию провел заместитель губернатора Максим Бесхмельницын.</w:t>
      </w:r>
    </w:p>
    <w:p w:rsidR="00E50654" w:rsidRDefault="00E50654" w:rsidP="00E5065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В соответствии с постановлением Администрации Курской области компенсация расходов малоимущим семьям и малоимущим одиноко проживающим гражданам по приобретению пользовательского оборудования для подключения к цифровому телевещанию предоставляется малоимущим семьям и малоимущим одиноко проживающим гражданам Российской Федерации, постоянно проживающим на территории Курской области, среднедушевой доход которых ниже величины прожиточного минимума в расчете на душу населения по Курской области (за 1 квартал 2019 года его размер составляет 9643 рубля).</w:t>
      </w:r>
    </w:p>
    <w:p w:rsidR="00E50654" w:rsidRDefault="00E50654" w:rsidP="00E5065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Компенсация назначается в размере стоимости цифровой приставки, приобретенной с 1 мая по 30 ноября 2019 года, но не более 1000 рублей, и только на одно жилое помещение, в котором проживает малоимущая семья или малоимущий одиноко проживающий гражданин.</w:t>
      </w:r>
    </w:p>
    <w:p w:rsidR="00E50654" w:rsidRDefault="00E50654" w:rsidP="00E5065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За оформлением компенсации необходимо обратиться в территориальный отдел Центра социальных выплат по месту жительства. Заявление о предоставлении компенсации следует подать до 15 декабря 2019 года.</w:t>
      </w:r>
    </w:p>
    <w:p w:rsidR="00E50654" w:rsidRDefault="00E50654"/>
    <w:sectPr w:rsidR="00E5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54"/>
    <w:rsid w:val="00E50654"/>
    <w:rsid w:val="00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AC07F-A262-42CC-A250-6C9E9094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0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06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506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v.rkursk.ru/2019/06/19/%d0%b0%d0%b4%d1%80%d0%b5%d1%81%d0%bd%d0%b0%d1%8f-%d1%81%d0%be%d1%86%d0%b8%d0%b0%d0%bb%d1%8c%d0%bd%d0%b0%d1%8f-%d0%bf%d0%be%d0%bc%d0%be%d1%89%d1%8c-%d0%b7%d0%b0-%d1%86%d0%b8%d1%84%d1%80%d0%be%d0%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2019-06-20T05:29:00Z</dcterms:created>
  <dcterms:modified xsi:type="dcterms:W3CDTF">2019-06-20T05:30:00Z</dcterms:modified>
</cp:coreProperties>
</file>